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1B" w:rsidRPr="004437CC" w:rsidRDefault="00E8581B">
      <w:pPr>
        <w:pStyle w:val="Heading1"/>
        <w:rPr>
          <w:rFonts w:ascii="Arial" w:hAnsi="Arial" w:cs="Arial"/>
        </w:rPr>
      </w:pPr>
      <w:r w:rsidRPr="004B57BD">
        <w:rPr>
          <w:rFonts w:ascii="Arial" w:hAnsi="Arial" w:cs="Arial"/>
        </w:rPr>
        <w:t xml:space="preserve">Week of </w:t>
      </w:r>
      <w:r w:rsidR="0062000D">
        <w:rPr>
          <w:rFonts w:ascii="Arial" w:hAnsi="Arial" w:cs="Arial"/>
        </w:rPr>
        <w:t>October 2</w:t>
      </w:r>
      <w:r w:rsidR="00D16B68">
        <w:rPr>
          <w:rFonts w:ascii="Arial" w:hAnsi="Arial" w:cs="Arial"/>
        </w:rPr>
        <w:t xml:space="preserve"> – </w:t>
      </w:r>
      <w:r w:rsidR="0062000D">
        <w:rPr>
          <w:rFonts w:ascii="Arial" w:hAnsi="Arial" w:cs="Arial"/>
        </w:rPr>
        <w:t>6</w:t>
      </w:r>
      <w:r w:rsidR="00C56AB5">
        <w:rPr>
          <w:rFonts w:ascii="Arial" w:hAnsi="Arial" w:cs="Arial"/>
        </w:rPr>
        <w:t xml:space="preserve">, </w:t>
      </w:r>
      <w:r w:rsidR="00647576">
        <w:rPr>
          <w:rFonts w:ascii="Arial" w:hAnsi="Arial" w:cs="Arial"/>
        </w:rPr>
        <w:t>2023</w:t>
      </w:r>
    </w:p>
    <w:p w:rsidR="00E8581B" w:rsidRPr="004B57BD" w:rsidRDefault="00E8581B">
      <w:pPr>
        <w:rPr>
          <w:rFonts w:ascii="Arial" w:hAnsi="Arial" w:cs="Arial"/>
          <w:b/>
          <w:sz w:val="22"/>
        </w:rPr>
      </w:pPr>
    </w:p>
    <w:p w:rsidR="002A2287" w:rsidRPr="002A2287" w:rsidRDefault="00E8581B" w:rsidP="002A2287">
      <w:pPr>
        <w:pStyle w:val="Heading2"/>
        <w:rPr>
          <w:rFonts w:ascii="Arial" w:hAnsi="Arial" w:cs="Arial"/>
        </w:rPr>
      </w:pPr>
      <w:r w:rsidRPr="004B57BD">
        <w:rPr>
          <w:rFonts w:ascii="Arial" w:hAnsi="Arial" w:cs="Arial"/>
        </w:rPr>
        <w:t>OUHSC DEPARTMENT OF MEDICINE CONFERENCE SCHEDULE</w:t>
      </w:r>
    </w:p>
    <w:p w:rsidR="002A2287" w:rsidRPr="00616D74" w:rsidRDefault="002A2287" w:rsidP="002A2287">
      <w:pPr>
        <w:pStyle w:val="ListParagraph"/>
        <w:jc w:val="center"/>
        <w:rPr>
          <w:b/>
        </w:rPr>
      </w:pPr>
      <w:r w:rsidRPr="00616D74">
        <w:rPr>
          <w:b/>
        </w:rPr>
        <w:t>NOTE:  All CME conferences will be design</w:t>
      </w:r>
      <w:r w:rsidR="00616D74" w:rsidRPr="00616D74">
        <w:rPr>
          <w:b/>
        </w:rPr>
        <w:t>at</w:t>
      </w:r>
      <w:r w:rsidRPr="00616D74">
        <w:rPr>
          <w:b/>
        </w:rPr>
        <w:t xml:space="preserve">ed by </w:t>
      </w:r>
      <w:r w:rsidR="00616D74" w:rsidRPr="00616D74">
        <w:rPr>
          <w:b/>
        </w:rPr>
        <w:t xml:space="preserve">an </w:t>
      </w:r>
      <w:r w:rsidRPr="00616D74">
        <w:rPr>
          <w:b/>
          <w:sz w:val="32"/>
          <w:szCs w:val="32"/>
        </w:rPr>
        <w:t>*</w:t>
      </w:r>
      <w:r w:rsidRPr="00616D74">
        <w:rPr>
          <w:b/>
        </w:rPr>
        <w:t xml:space="preserve"> by the name of the conference</w:t>
      </w:r>
      <w:r w:rsidR="00616D74" w:rsidRPr="00616D74">
        <w:rPr>
          <w:b/>
        </w:rPr>
        <w:t>.</w:t>
      </w:r>
    </w:p>
    <w:tbl>
      <w:tblPr>
        <w:tblW w:w="0" w:type="auto"/>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E8581B" w:rsidRPr="003763F4">
        <w:trPr>
          <w:jc w:val="center"/>
        </w:trPr>
        <w:tc>
          <w:tcPr>
            <w:tcW w:w="5328" w:type="dxa"/>
          </w:tcPr>
          <w:p w:rsidR="00E8581B" w:rsidRPr="003763F4" w:rsidRDefault="00E8581B">
            <w:pPr>
              <w:rPr>
                <w:rFonts w:ascii="Arial" w:hAnsi="Arial" w:cs="Arial"/>
                <w:b/>
                <w:sz w:val="20"/>
              </w:rPr>
            </w:pPr>
          </w:p>
          <w:p w:rsidR="00E8581B" w:rsidRPr="003763F4" w:rsidRDefault="00E8581B" w:rsidP="00C837CF">
            <w:pPr>
              <w:spacing w:after="120"/>
              <w:jc w:val="center"/>
              <w:rPr>
                <w:rFonts w:ascii="Arial" w:hAnsi="Arial" w:cs="Arial"/>
                <w:b/>
                <w:sz w:val="20"/>
              </w:rPr>
            </w:pPr>
            <w:r w:rsidRPr="003763F4">
              <w:rPr>
                <w:rFonts w:ascii="Arial" w:hAnsi="Arial" w:cs="Arial"/>
                <w:b/>
                <w:sz w:val="20"/>
              </w:rPr>
              <w:t xml:space="preserve">Monday, </w:t>
            </w:r>
            <w:r w:rsidR="0062000D">
              <w:rPr>
                <w:rFonts w:ascii="Arial" w:hAnsi="Arial" w:cs="Arial"/>
                <w:b/>
                <w:sz w:val="20"/>
              </w:rPr>
              <w:t>October 2</w:t>
            </w:r>
            <w:r w:rsidR="0090742C">
              <w:rPr>
                <w:rFonts w:ascii="Arial" w:hAnsi="Arial" w:cs="Arial"/>
                <w:b/>
                <w:sz w:val="20"/>
              </w:rPr>
              <w:t xml:space="preserve">, </w:t>
            </w:r>
            <w:r w:rsidR="00647576">
              <w:rPr>
                <w:rFonts w:ascii="Arial" w:hAnsi="Arial" w:cs="Arial"/>
                <w:b/>
                <w:sz w:val="20"/>
              </w:rPr>
              <w:t>2023</w:t>
            </w:r>
          </w:p>
        </w:tc>
        <w:tc>
          <w:tcPr>
            <w:tcW w:w="5328" w:type="dxa"/>
            <w:tcBorders>
              <w:bottom w:val="nil"/>
            </w:tcBorders>
          </w:tcPr>
          <w:p w:rsidR="00E8581B" w:rsidRPr="003763F4" w:rsidRDefault="00E8581B">
            <w:pPr>
              <w:rPr>
                <w:rFonts w:ascii="Arial" w:hAnsi="Arial" w:cs="Arial"/>
                <w:sz w:val="20"/>
              </w:rPr>
            </w:pPr>
          </w:p>
        </w:tc>
      </w:tr>
    </w:tbl>
    <w:p w:rsidR="00E8581B" w:rsidRDefault="00E8581B">
      <w:pPr>
        <w:pStyle w:val="BodyTextIndent"/>
        <w:rPr>
          <w:rFonts w:ascii="Arial" w:hAnsi="Arial" w:cs="Arial"/>
          <w:sz w:val="20"/>
        </w:rPr>
      </w:pPr>
      <w:r w:rsidRPr="003763F4">
        <w:rPr>
          <w:rFonts w:ascii="Arial" w:hAnsi="Arial" w:cs="Arial"/>
          <w:sz w:val="20"/>
        </w:rPr>
        <w:tab/>
        <w:t>12:15 – 1:00 PM</w:t>
      </w:r>
      <w:r w:rsidRPr="003763F4">
        <w:rPr>
          <w:rFonts w:ascii="Arial" w:hAnsi="Arial" w:cs="Arial"/>
          <w:sz w:val="20"/>
        </w:rPr>
        <w:tab/>
        <w:t xml:space="preserve">Medicine House Staff Conference: </w:t>
      </w:r>
      <w:r w:rsidR="00E4049C">
        <w:rPr>
          <w:rFonts w:ascii="Arial" w:hAnsi="Arial" w:cs="Arial"/>
          <w:sz w:val="20"/>
        </w:rPr>
        <w:t>“Myelodysplastic Syndrome,” Manu Pandey, MD, Assistant Professor, Department of Medicine/Hematology-Oncology</w:t>
      </w:r>
      <w:r w:rsidR="00621CE5">
        <w:rPr>
          <w:rFonts w:ascii="Arial" w:hAnsi="Arial" w:cs="Arial"/>
          <w:sz w:val="20"/>
        </w:rPr>
        <w:t>.</w:t>
      </w:r>
      <w:r w:rsidRPr="003763F4">
        <w:rPr>
          <w:rFonts w:ascii="Arial" w:hAnsi="Arial" w:cs="Arial"/>
          <w:sz w:val="20"/>
        </w:rPr>
        <w:t xml:space="preserve">  </w:t>
      </w:r>
      <w:r w:rsidR="00713B00">
        <w:rPr>
          <w:rFonts w:ascii="Arial" w:hAnsi="Arial" w:cs="Arial"/>
          <w:sz w:val="20"/>
        </w:rPr>
        <w:t>AAT</w:t>
      </w:r>
      <w:r w:rsidR="003C70F8">
        <w:rPr>
          <w:rFonts w:ascii="Arial" w:hAnsi="Arial" w:cs="Arial"/>
          <w:sz w:val="20"/>
        </w:rPr>
        <w:t xml:space="preserve"> Conf Rm A&amp;B</w:t>
      </w:r>
    </w:p>
    <w:p w:rsidR="0067154B" w:rsidRDefault="0067154B">
      <w:pPr>
        <w:pStyle w:val="BodyTextIndent"/>
        <w:rPr>
          <w:rFonts w:ascii="Arial" w:hAnsi="Arial" w:cs="Arial"/>
          <w:sz w:val="20"/>
        </w:rPr>
      </w:pPr>
      <w:r>
        <w:rPr>
          <w:rFonts w:ascii="Arial" w:hAnsi="Arial" w:cs="Arial"/>
          <w:sz w:val="20"/>
        </w:rPr>
        <w:tab/>
        <w:t>12:15 – 1:15 PM</w:t>
      </w:r>
      <w:r>
        <w:rPr>
          <w:rFonts w:ascii="Arial" w:hAnsi="Arial" w:cs="Arial"/>
          <w:sz w:val="20"/>
        </w:rPr>
        <w:tab/>
        <w:t xml:space="preserve">Pulmonary and Critical Care Conference: </w:t>
      </w:r>
      <w:r w:rsidR="00560554">
        <w:rPr>
          <w:rFonts w:ascii="Arial" w:hAnsi="Arial" w:cs="Arial"/>
          <w:sz w:val="20"/>
        </w:rPr>
        <w:t>Section Meeting</w:t>
      </w:r>
      <w:r>
        <w:rPr>
          <w:rFonts w:ascii="Arial" w:hAnsi="Arial" w:cs="Arial"/>
          <w:sz w:val="20"/>
        </w:rPr>
        <w:t xml:space="preserve">.  </w:t>
      </w:r>
      <w:r w:rsidR="0016387F">
        <w:rPr>
          <w:rFonts w:ascii="Arial" w:hAnsi="Arial" w:cs="Arial"/>
          <w:sz w:val="20"/>
        </w:rPr>
        <w:t>AAT 8200</w:t>
      </w:r>
    </w:p>
    <w:p w:rsidR="00A03088" w:rsidRDefault="00A03088">
      <w:pPr>
        <w:pStyle w:val="BodyTextIndent"/>
        <w:rPr>
          <w:rFonts w:ascii="Arial" w:hAnsi="Arial" w:cs="Arial"/>
          <w:color w:val="2F5496"/>
          <w:sz w:val="20"/>
        </w:rPr>
      </w:pPr>
      <w:r>
        <w:rPr>
          <w:rFonts w:ascii="Arial" w:hAnsi="Arial" w:cs="Arial"/>
          <w:sz w:val="20"/>
        </w:rPr>
        <w:tab/>
        <w:t>2:00 – 3:</w:t>
      </w:r>
      <w:r w:rsidR="00516A91">
        <w:rPr>
          <w:rFonts w:ascii="Arial" w:hAnsi="Arial" w:cs="Arial"/>
          <w:sz w:val="20"/>
        </w:rPr>
        <w:t>3</w:t>
      </w:r>
      <w:r>
        <w:rPr>
          <w:rFonts w:ascii="Arial" w:hAnsi="Arial" w:cs="Arial"/>
          <w:sz w:val="20"/>
        </w:rPr>
        <w:t>0 PM</w:t>
      </w:r>
      <w:r>
        <w:rPr>
          <w:rFonts w:ascii="Arial" w:hAnsi="Arial" w:cs="Arial"/>
          <w:sz w:val="20"/>
        </w:rPr>
        <w:tab/>
        <w:t>Geriatric Medicine Fellowship</w:t>
      </w:r>
      <w:r w:rsidR="00516A91">
        <w:rPr>
          <w:rFonts w:ascii="Arial" w:hAnsi="Arial" w:cs="Arial"/>
          <w:sz w:val="20"/>
        </w:rPr>
        <w:t xml:space="preserve"> Didactics</w:t>
      </w:r>
      <w:r>
        <w:rPr>
          <w:rFonts w:ascii="Arial" w:hAnsi="Arial" w:cs="Arial"/>
          <w:sz w:val="20"/>
        </w:rPr>
        <w:t xml:space="preserve">: </w:t>
      </w:r>
      <w:r w:rsidR="004841D8">
        <w:rPr>
          <w:rFonts w:ascii="Arial" w:hAnsi="Arial" w:cs="Arial"/>
          <w:sz w:val="20"/>
        </w:rPr>
        <w:t>“Home Care “An Introduction to Making House Calls,” Eugene Steinberg, MD, VA Geriatrician</w:t>
      </w:r>
      <w:r w:rsidR="00DA3A81">
        <w:rPr>
          <w:rFonts w:ascii="Arial" w:hAnsi="Arial" w:cs="Arial"/>
          <w:sz w:val="20"/>
        </w:rPr>
        <w:t xml:space="preserve">.  </w:t>
      </w:r>
      <w:r>
        <w:rPr>
          <w:rFonts w:ascii="Arial" w:hAnsi="Arial" w:cs="Arial"/>
          <w:sz w:val="20"/>
        </w:rPr>
        <w:t>Zoom Meeting</w:t>
      </w:r>
      <w:r w:rsidR="002B1C3F">
        <w:rPr>
          <w:rFonts w:ascii="Arial" w:hAnsi="Arial" w:cs="Arial"/>
          <w:sz w:val="20"/>
        </w:rPr>
        <w:t xml:space="preserve"> </w:t>
      </w:r>
      <w:hyperlink r:id="rId6" w:history="1">
        <w:r w:rsidR="00516A91">
          <w:rPr>
            <w:rStyle w:val="Hyperlink"/>
            <w:rFonts w:ascii="Arial" w:hAnsi="Arial" w:cs="Arial"/>
            <w:sz w:val="20"/>
          </w:rPr>
          <w:t>https://zoom.us/j/95938242010?pwd=QU5RQnlBQkZlNXc3TmZhSTNqaHgxUT09</w:t>
        </w:r>
      </w:hyperlink>
    </w:p>
    <w:p w:rsidR="00516A91" w:rsidRPr="003763F4" w:rsidRDefault="00516A91">
      <w:pPr>
        <w:pStyle w:val="BodyTextIndent"/>
        <w:rPr>
          <w:rFonts w:ascii="Arial" w:hAnsi="Arial" w:cs="Arial"/>
          <w:sz w:val="20"/>
        </w:rPr>
      </w:pPr>
      <w:r>
        <w:rPr>
          <w:rFonts w:ascii="Arial" w:hAnsi="Arial" w:cs="Arial"/>
          <w:sz w:val="20"/>
        </w:rPr>
        <w:tab/>
        <w:t>3:30 – 5:00 PM</w:t>
      </w:r>
      <w:r>
        <w:rPr>
          <w:rFonts w:ascii="Arial" w:hAnsi="Arial" w:cs="Arial"/>
          <w:sz w:val="20"/>
        </w:rPr>
        <w:tab/>
        <w:t xml:space="preserve">Hospice &amp; Palliative Medicine Fellowship </w:t>
      </w:r>
      <w:r w:rsidRPr="004841D8">
        <w:rPr>
          <w:rFonts w:ascii="Arial" w:hAnsi="Arial" w:cs="Arial"/>
          <w:sz w:val="20"/>
        </w:rPr>
        <w:t xml:space="preserve">Didactics: </w:t>
      </w:r>
      <w:r w:rsidR="004841D8" w:rsidRPr="004841D8">
        <w:rPr>
          <w:rFonts w:ascii="Arial" w:hAnsi="Arial" w:cs="Arial"/>
          <w:sz w:val="20"/>
        </w:rPr>
        <w:t>“Telemedicine in Palliative Care,” Stefani Madison, MD, Hospice &amp; Palliative Medicine Specialist</w:t>
      </w:r>
      <w:r w:rsidRPr="004841D8">
        <w:rPr>
          <w:rFonts w:ascii="Arial" w:hAnsi="Arial" w:cs="Arial"/>
          <w:sz w:val="20"/>
        </w:rPr>
        <w:t xml:space="preserve">. Zoom Meeting </w:t>
      </w:r>
      <w:hyperlink r:id="rId7" w:history="1">
        <w:r w:rsidRPr="004841D8">
          <w:rPr>
            <w:rStyle w:val="Hyperlink"/>
            <w:rFonts w:ascii="Arial" w:hAnsi="Arial" w:cs="Arial"/>
            <w:sz w:val="20"/>
          </w:rPr>
          <w:t>https://zoom.us/j/95938242010?pwd=QU5RQnlBQkZlNXc3TmZhSTNqaHgxUT09</w:t>
        </w:r>
      </w:hyperlink>
    </w:p>
    <w:tbl>
      <w:tblPr>
        <w:tblW w:w="0" w:type="auto"/>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E8581B" w:rsidRPr="003763F4">
        <w:trPr>
          <w:jc w:val="center"/>
        </w:trPr>
        <w:tc>
          <w:tcPr>
            <w:tcW w:w="5328" w:type="dxa"/>
          </w:tcPr>
          <w:p w:rsidR="00E8581B" w:rsidRPr="003763F4" w:rsidRDefault="00E8581B">
            <w:pPr>
              <w:rPr>
                <w:rFonts w:ascii="Arial" w:hAnsi="Arial" w:cs="Arial"/>
                <w:b/>
                <w:sz w:val="20"/>
              </w:rPr>
            </w:pPr>
          </w:p>
          <w:p w:rsidR="00E8581B" w:rsidRPr="003763F4" w:rsidRDefault="00E8581B" w:rsidP="00C837CF">
            <w:pPr>
              <w:spacing w:after="120"/>
              <w:jc w:val="center"/>
              <w:rPr>
                <w:rFonts w:ascii="Arial" w:hAnsi="Arial" w:cs="Arial"/>
                <w:b/>
                <w:sz w:val="20"/>
              </w:rPr>
            </w:pPr>
            <w:r w:rsidRPr="003763F4">
              <w:rPr>
                <w:rFonts w:ascii="Arial" w:hAnsi="Arial" w:cs="Arial"/>
                <w:b/>
                <w:sz w:val="20"/>
              </w:rPr>
              <w:t xml:space="preserve">Tuesday, </w:t>
            </w:r>
            <w:r w:rsidR="0062000D">
              <w:rPr>
                <w:rFonts w:ascii="Arial" w:hAnsi="Arial" w:cs="Arial"/>
                <w:b/>
                <w:sz w:val="20"/>
              </w:rPr>
              <w:t>October 3</w:t>
            </w:r>
            <w:r w:rsidR="00C16FF7">
              <w:rPr>
                <w:rFonts w:ascii="Arial" w:hAnsi="Arial" w:cs="Arial"/>
                <w:b/>
                <w:sz w:val="20"/>
              </w:rPr>
              <w:t xml:space="preserve">, </w:t>
            </w:r>
            <w:r w:rsidR="00647576">
              <w:rPr>
                <w:rFonts w:ascii="Arial" w:hAnsi="Arial" w:cs="Arial"/>
                <w:b/>
                <w:sz w:val="20"/>
              </w:rPr>
              <w:t>2023</w:t>
            </w:r>
          </w:p>
        </w:tc>
        <w:tc>
          <w:tcPr>
            <w:tcW w:w="5328" w:type="dxa"/>
            <w:tcBorders>
              <w:bottom w:val="nil"/>
            </w:tcBorders>
          </w:tcPr>
          <w:p w:rsidR="00E8581B" w:rsidRPr="003763F4" w:rsidRDefault="00E8581B">
            <w:pPr>
              <w:rPr>
                <w:rFonts w:ascii="Arial" w:hAnsi="Arial" w:cs="Arial"/>
                <w:sz w:val="20"/>
              </w:rPr>
            </w:pPr>
          </w:p>
        </w:tc>
      </w:tr>
    </w:tbl>
    <w:p w:rsidR="00E65FBB" w:rsidRDefault="00E8581B" w:rsidP="003433B3">
      <w:pPr>
        <w:tabs>
          <w:tab w:val="right" w:pos="1800"/>
        </w:tabs>
        <w:spacing w:before="120"/>
        <w:ind w:left="2340" w:hanging="2340"/>
        <w:rPr>
          <w:rFonts w:ascii="Arial" w:hAnsi="Arial" w:cs="Arial"/>
          <w:sz w:val="20"/>
        </w:rPr>
      </w:pPr>
      <w:r w:rsidRPr="003763F4">
        <w:rPr>
          <w:rFonts w:ascii="Arial" w:hAnsi="Arial" w:cs="Arial"/>
          <w:sz w:val="20"/>
        </w:rPr>
        <w:tab/>
      </w:r>
      <w:r w:rsidRPr="00C82F59">
        <w:rPr>
          <w:rFonts w:ascii="Arial" w:hAnsi="Arial" w:cs="Arial"/>
          <w:sz w:val="20"/>
        </w:rPr>
        <w:t>7:</w:t>
      </w:r>
      <w:r w:rsidR="0016387F">
        <w:rPr>
          <w:rFonts w:ascii="Arial" w:hAnsi="Arial" w:cs="Arial"/>
          <w:sz w:val="20"/>
        </w:rPr>
        <w:t>15</w:t>
      </w:r>
      <w:r w:rsidRPr="00C82F59">
        <w:rPr>
          <w:rFonts w:ascii="Arial" w:hAnsi="Arial" w:cs="Arial"/>
          <w:sz w:val="20"/>
        </w:rPr>
        <w:t xml:space="preserve"> – 8:</w:t>
      </w:r>
      <w:r w:rsidR="0016387F">
        <w:rPr>
          <w:rFonts w:ascii="Arial" w:hAnsi="Arial" w:cs="Arial"/>
          <w:sz w:val="20"/>
        </w:rPr>
        <w:t>0</w:t>
      </w:r>
      <w:r w:rsidRPr="00C82F59">
        <w:rPr>
          <w:rFonts w:ascii="Arial" w:hAnsi="Arial" w:cs="Arial"/>
          <w:sz w:val="20"/>
        </w:rPr>
        <w:t>0 AM</w:t>
      </w:r>
      <w:r w:rsidRPr="00C82F59">
        <w:rPr>
          <w:rFonts w:ascii="Arial" w:hAnsi="Arial" w:cs="Arial"/>
          <w:sz w:val="20"/>
        </w:rPr>
        <w:tab/>
        <w:t>Cardiology Cat</w:t>
      </w:r>
      <w:r w:rsidR="00116AAE" w:rsidRPr="00C82F59">
        <w:rPr>
          <w:rFonts w:ascii="Arial" w:hAnsi="Arial" w:cs="Arial"/>
          <w:sz w:val="20"/>
        </w:rPr>
        <w:t xml:space="preserve">h Conference: </w:t>
      </w:r>
      <w:r w:rsidR="00E4049C">
        <w:rPr>
          <w:rFonts w:ascii="Arial" w:hAnsi="Arial" w:cs="Arial"/>
          <w:sz w:val="20"/>
        </w:rPr>
        <w:t>Case Presentation</w:t>
      </w:r>
      <w:r w:rsidR="00664E20">
        <w:rPr>
          <w:rFonts w:ascii="Arial" w:hAnsi="Arial" w:cs="Arial"/>
          <w:sz w:val="20"/>
        </w:rPr>
        <w:t xml:space="preserve">.  </w:t>
      </w:r>
      <w:r w:rsidR="0016387F">
        <w:rPr>
          <w:rFonts w:ascii="Arial" w:hAnsi="Arial" w:cs="Arial"/>
          <w:sz w:val="20"/>
        </w:rPr>
        <w:t xml:space="preserve">AAT 5200 or </w:t>
      </w:r>
      <w:r w:rsidR="0088188B">
        <w:rPr>
          <w:rFonts w:ascii="Arial" w:hAnsi="Arial" w:cs="Arial"/>
          <w:sz w:val="20"/>
        </w:rPr>
        <w:t>Zoom Meeting</w:t>
      </w:r>
    </w:p>
    <w:p w:rsidR="00FA4A76" w:rsidRPr="004032A4" w:rsidRDefault="00E8581B" w:rsidP="00171B85">
      <w:pPr>
        <w:tabs>
          <w:tab w:val="right" w:pos="1800"/>
        </w:tabs>
        <w:spacing w:before="120"/>
        <w:ind w:left="2347" w:hanging="2347"/>
        <w:rPr>
          <w:rFonts w:ascii="Arial" w:hAnsi="Arial" w:cs="Arial"/>
          <w:i/>
          <w:sz w:val="14"/>
          <w:szCs w:val="14"/>
        </w:rPr>
      </w:pPr>
      <w:r w:rsidRPr="003763F4">
        <w:rPr>
          <w:rFonts w:ascii="Arial" w:hAnsi="Arial" w:cs="Arial"/>
          <w:sz w:val="20"/>
        </w:rPr>
        <w:tab/>
        <w:t>8:00 – 9:00 AM</w:t>
      </w:r>
      <w:r w:rsidRPr="003763F4">
        <w:rPr>
          <w:rFonts w:ascii="Arial" w:hAnsi="Arial" w:cs="Arial"/>
          <w:sz w:val="20"/>
        </w:rPr>
        <w:tab/>
        <w:t xml:space="preserve">Endocrinology Grand Rounds: </w:t>
      </w:r>
      <w:r w:rsidR="00751F0B">
        <w:rPr>
          <w:rFonts w:ascii="Arial" w:hAnsi="Arial" w:cs="Arial"/>
          <w:sz w:val="20"/>
        </w:rPr>
        <w:t>“Case Conference,” Anshinee Mahaldar, MD, Endocrinology Fellow</w:t>
      </w:r>
      <w:r w:rsidR="004032A4" w:rsidRPr="004032A4">
        <w:rPr>
          <w:rFonts w:ascii="Arial" w:hAnsi="Arial" w:cs="Arial"/>
          <w:sz w:val="20"/>
        </w:rPr>
        <w:t>.</w:t>
      </w:r>
      <w:r w:rsidRPr="004032A4">
        <w:rPr>
          <w:rFonts w:ascii="Arial" w:hAnsi="Arial" w:cs="Arial"/>
          <w:sz w:val="20"/>
        </w:rPr>
        <w:t xml:space="preserve">  </w:t>
      </w:r>
      <w:r w:rsidR="002116CB" w:rsidRPr="004032A4">
        <w:rPr>
          <w:rFonts w:ascii="Arial" w:hAnsi="Arial" w:cs="Arial"/>
          <w:sz w:val="20"/>
        </w:rPr>
        <w:t>HHDC 29</w:t>
      </w:r>
      <w:r w:rsidR="00AE1B3D">
        <w:rPr>
          <w:rFonts w:ascii="Arial" w:hAnsi="Arial" w:cs="Arial"/>
          <w:sz w:val="20"/>
        </w:rPr>
        <w:t>23</w:t>
      </w:r>
    </w:p>
    <w:p w:rsidR="00C44772" w:rsidRDefault="008544B3" w:rsidP="00C44772">
      <w:pPr>
        <w:tabs>
          <w:tab w:val="right" w:pos="1800"/>
        </w:tabs>
        <w:spacing w:before="120"/>
        <w:ind w:left="2347" w:hanging="2347"/>
        <w:rPr>
          <w:rFonts w:ascii="Arial" w:hAnsi="Arial" w:cs="Arial"/>
          <w:sz w:val="16"/>
          <w:szCs w:val="16"/>
        </w:rPr>
      </w:pPr>
      <w:r w:rsidRPr="004032A4">
        <w:rPr>
          <w:rFonts w:ascii="Arial" w:hAnsi="Arial" w:cs="Arial"/>
          <w:sz w:val="16"/>
          <w:szCs w:val="16"/>
        </w:rPr>
        <w:tab/>
      </w:r>
      <w:r w:rsidR="00262BAF">
        <w:rPr>
          <w:rFonts w:ascii="Arial" w:hAnsi="Arial" w:cs="Arial"/>
          <w:sz w:val="16"/>
          <w:szCs w:val="16"/>
        </w:rPr>
        <w:t xml:space="preserve"> </w:t>
      </w:r>
      <w:r w:rsidR="00833BE7">
        <w:rPr>
          <w:rFonts w:ascii="Arial" w:hAnsi="Arial" w:cs="Arial"/>
          <w:sz w:val="16"/>
          <w:szCs w:val="16"/>
        </w:rPr>
        <w:t>Learning</w:t>
      </w:r>
      <w:r w:rsidR="00262BAF" w:rsidRPr="00751F0B">
        <w:rPr>
          <w:rFonts w:ascii="Arial" w:hAnsi="Arial" w:cs="Arial"/>
          <w:sz w:val="16"/>
          <w:szCs w:val="16"/>
        </w:rPr>
        <w:t xml:space="preserve"> </w:t>
      </w:r>
      <w:r w:rsidRPr="00751F0B">
        <w:rPr>
          <w:rFonts w:ascii="Arial" w:hAnsi="Arial" w:cs="Arial"/>
          <w:sz w:val="16"/>
          <w:szCs w:val="16"/>
        </w:rPr>
        <w:t>Objectives</w:t>
      </w:r>
      <w:r w:rsidR="00FD0B05" w:rsidRPr="00751F0B">
        <w:rPr>
          <w:rFonts w:ascii="Arial" w:hAnsi="Arial" w:cs="Arial"/>
          <w:sz w:val="16"/>
          <w:szCs w:val="16"/>
        </w:rPr>
        <w:t>:</w:t>
      </w:r>
      <w:r w:rsidR="00F06B10" w:rsidRPr="004032A4">
        <w:rPr>
          <w:rFonts w:ascii="Arial" w:hAnsi="Arial" w:cs="Arial"/>
          <w:sz w:val="16"/>
          <w:szCs w:val="16"/>
        </w:rPr>
        <w:tab/>
      </w:r>
      <w:r w:rsidR="00C44772" w:rsidRPr="004447BB">
        <w:rPr>
          <w:rFonts w:ascii="Arial" w:hAnsi="Arial" w:cs="Arial"/>
          <w:sz w:val="16"/>
          <w:szCs w:val="16"/>
        </w:rPr>
        <w:t>Upon completion of this session, participants will improve their competence and performance by being able to</w:t>
      </w:r>
      <w:r w:rsidR="00C44772" w:rsidRPr="004E6F15">
        <w:rPr>
          <w:rFonts w:ascii="Arial" w:hAnsi="Arial" w:cs="Arial"/>
          <w:sz w:val="16"/>
          <w:szCs w:val="16"/>
        </w:rPr>
        <w:t xml:space="preserve">:  </w:t>
      </w:r>
      <w:r w:rsidR="00751F0B">
        <w:rPr>
          <w:rFonts w:ascii="Arial" w:hAnsi="Arial" w:cs="Arial"/>
          <w:sz w:val="16"/>
          <w:szCs w:val="16"/>
        </w:rPr>
        <w:t>Recognize challenging patient cases encountered in the inpatient and/or outpatient setting.  Review different treatment options available for the management of these cases.</w:t>
      </w:r>
    </w:p>
    <w:p w:rsidR="009258EE" w:rsidRPr="0099344A" w:rsidRDefault="009258EE" w:rsidP="009258EE">
      <w:pPr>
        <w:tabs>
          <w:tab w:val="right" w:pos="1800"/>
        </w:tabs>
        <w:spacing w:before="120"/>
        <w:ind w:left="2347" w:hanging="2347"/>
        <w:rPr>
          <w:rFonts w:ascii="Arial" w:hAnsi="Arial" w:cs="Arial"/>
          <w:sz w:val="14"/>
          <w:szCs w:val="14"/>
        </w:rPr>
      </w:pPr>
      <w:r>
        <w:rPr>
          <w:rFonts w:ascii="Arial" w:hAnsi="Arial" w:cs="Arial"/>
          <w:sz w:val="20"/>
        </w:rPr>
        <w:tab/>
      </w:r>
      <w:r w:rsidRPr="003763F4">
        <w:rPr>
          <w:rFonts w:ascii="Arial" w:hAnsi="Arial" w:cs="Arial"/>
          <w:sz w:val="20"/>
        </w:rPr>
        <w:t>12:15 – 1:15 PM</w:t>
      </w:r>
      <w:r w:rsidRPr="003763F4">
        <w:rPr>
          <w:rFonts w:ascii="Arial" w:hAnsi="Arial" w:cs="Arial"/>
          <w:sz w:val="20"/>
        </w:rPr>
        <w:tab/>
      </w:r>
      <w:r w:rsidRPr="002A2287">
        <w:rPr>
          <w:rFonts w:ascii="Arial" w:hAnsi="Arial" w:cs="Arial"/>
          <w:b/>
          <w:sz w:val="32"/>
          <w:szCs w:val="32"/>
        </w:rPr>
        <w:t>*</w:t>
      </w:r>
      <w:r w:rsidRPr="003763F4">
        <w:rPr>
          <w:rFonts w:ascii="Arial" w:hAnsi="Arial" w:cs="Arial"/>
          <w:sz w:val="20"/>
        </w:rPr>
        <w:t>Medic</w:t>
      </w:r>
      <w:r w:rsidR="00D772F6">
        <w:rPr>
          <w:rFonts w:ascii="Arial" w:hAnsi="Arial" w:cs="Arial"/>
          <w:sz w:val="20"/>
        </w:rPr>
        <w:t>ine</w:t>
      </w:r>
      <w:r w:rsidRPr="003763F4">
        <w:rPr>
          <w:rFonts w:ascii="Arial" w:hAnsi="Arial" w:cs="Arial"/>
          <w:sz w:val="20"/>
        </w:rPr>
        <w:t xml:space="preserve"> Grand Rounds: </w:t>
      </w:r>
      <w:r w:rsidR="0062000D">
        <w:rPr>
          <w:rFonts w:ascii="Arial" w:hAnsi="Arial" w:cs="Arial"/>
          <w:sz w:val="20"/>
        </w:rPr>
        <w:t xml:space="preserve">“Should we Continue to use Ethnic-specific Reference Equations to Interpret Measures of Lung Function?” </w:t>
      </w:r>
      <w:proofErr w:type="spellStart"/>
      <w:r w:rsidR="0062000D">
        <w:rPr>
          <w:rFonts w:ascii="Arial" w:hAnsi="Arial" w:cs="Arial"/>
          <w:sz w:val="20"/>
        </w:rPr>
        <w:t>Sanja</w:t>
      </w:r>
      <w:proofErr w:type="spellEnd"/>
      <w:r w:rsidR="0062000D">
        <w:rPr>
          <w:rFonts w:ascii="Arial" w:hAnsi="Arial" w:cs="Arial"/>
          <w:sz w:val="20"/>
        </w:rPr>
        <w:t xml:space="preserve"> </w:t>
      </w:r>
      <w:proofErr w:type="spellStart"/>
      <w:r w:rsidR="0062000D">
        <w:rPr>
          <w:rFonts w:ascii="Arial" w:hAnsi="Arial" w:cs="Arial"/>
          <w:sz w:val="20"/>
        </w:rPr>
        <w:t>Stanojevic</w:t>
      </w:r>
      <w:proofErr w:type="spellEnd"/>
      <w:r w:rsidR="0062000D">
        <w:rPr>
          <w:rFonts w:ascii="Arial" w:hAnsi="Arial" w:cs="Arial"/>
          <w:sz w:val="20"/>
        </w:rPr>
        <w:t xml:space="preserve">, PhD, Associate Professor, Community Health &amp; Epidemiology, Faculty of Medicine, Dalhousie University. </w:t>
      </w:r>
      <w:r w:rsidR="0088188B">
        <w:rPr>
          <w:rFonts w:ascii="Arial" w:hAnsi="Arial" w:cs="Arial"/>
          <w:sz w:val="20"/>
        </w:rPr>
        <w:t>Available by</w:t>
      </w:r>
      <w:r w:rsidR="0088188B" w:rsidRPr="00EE6F5D">
        <w:rPr>
          <w:rFonts w:ascii="Arial" w:hAnsi="Arial" w:cs="Arial"/>
          <w:sz w:val="20"/>
        </w:rPr>
        <w:t xml:space="preserve"> Zoom Meeting ID:</w:t>
      </w:r>
      <w:r w:rsidR="0088188B">
        <w:rPr>
          <w:rFonts w:ascii="Arial" w:hAnsi="Arial" w:cs="Arial"/>
          <w:sz w:val="20"/>
        </w:rPr>
        <w:t xml:space="preserve"> </w:t>
      </w:r>
      <w:r w:rsidR="003C7CC0">
        <w:rPr>
          <w:rFonts w:ascii="Arial" w:hAnsi="Arial" w:cs="Arial"/>
          <w:sz w:val="20"/>
        </w:rPr>
        <w:t>915 6165 6346</w:t>
      </w:r>
      <w:r w:rsidR="0088188B">
        <w:rPr>
          <w:rFonts w:ascii="Arial" w:hAnsi="Arial" w:cs="Arial"/>
          <w:sz w:val="20"/>
        </w:rPr>
        <w:t xml:space="preserve"> Pass</w:t>
      </w:r>
      <w:r w:rsidR="003C7CC0">
        <w:rPr>
          <w:rFonts w:ascii="Arial" w:hAnsi="Arial" w:cs="Arial"/>
          <w:sz w:val="20"/>
        </w:rPr>
        <w:t>code</w:t>
      </w:r>
      <w:r w:rsidR="0088188B">
        <w:rPr>
          <w:rFonts w:ascii="Arial" w:hAnsi="Arial" w:cs="Arial"/>
          <w:sz w:val="20"/>
        </w:rPr>
        <w:t xml:space="preserve">: </w:t>
      </w:r>
      <w:r w:rsidR="003C7CC0">
        <w:rPr>
          <w:rFonts w:ascii="Arial" w:hAnsi="Arial" w:cs="Arial"/>
          <w:sz w:val="20"/>
        </w:rPr>
        <w:t>90357946</w:t>
      </w:r>
      <w:r w:rsidR="0088188B">
        <w:rPr>
          <w:rFonts w:ascii="Arial" w:hAnsi="Arial" w:cs="Arial"/>
          <w:sz w:val="20"/>
        </w:rPr>
        <w:t xml:space="preserve"> </w:t>
      </w:r>
      <w:hyperlink r:id="rId8" w:history="1">
        <w:r w:rsidR="003C7CC0" w:rsidRPr="000F77BB">
          <w:rPr>
            <w:rStyle w:val="Hyperlink"/>
            <w:rFonts w:ascii="Arial" w:hAnsi="Arial" w:cs="Arial"/>
            <w:sz w:val="20"/>
          </w:rPr>
          <w:t>https://zoom.us/j/91561656346?pwd=bmoxQVU0TTZCSjlSbTdXYUY3MFV0QT09</w:t>
        </w:r>
      </w:hyperlink>
      <w:r w:rsidR="003C7CC0">
        <w:rPr>
          <w:rFonts w:ascii="Arial" w:hAnsi="Arial" w:cs="Arial"/>
          <w:sz w:val="20"/>
        </w:rPr>
        <w:t xml:space="preserve"> </w:t>
      </w:r>
      <w:r w:rsidR="0088188B" w:rsidRPr="003C7CC0">
        <w:rPr>
          <w:rFonts w:ascii="Arial" w:hAnsi="Arial" w:cs="Arial"/>
          <w:sz w:val="20"/>
        </w:rPr>
        <w:t>or</w:t>
      </w:r>
      <w:r w:rsidR="0088188B">
        <w:rPr>
          <w:rFonts w:ascii="Arial" w:hAnsi="Arial" w:cs="Arial"/>
          <w:sz w:val="20"/>
        </w:rPr>
        <w:t xml:space="preserve"> join us by phone, 1-602-753-0140</w:t>
      </w:r>
      <w:r w:rsidR="00A606DF" w:rsidRPr="00E7251E">
        <w:rPr>
          <w:rFonts w:ascii="Arial" w:hAnsi="Arial" w:cs="Arial"/>
          <w:sz w:val="22"/>
        </w:rPr>
        <w:t xml:space="preserve"> </w:t>
      </w:r>
      <w:r w:rsidRPr="0099344A">
        <w:rPr>
          <w:rFonts w:ascii="Arial" w:hAnsi="Arial" w:cs="Arial"/>
          <w:sz w:val="14"/>
          <w:szCs w:val="14"/>
        </w:rPr>
        <w:t>(1</w:t>
      </w:r>
      <w:r>
        <w:rPr>
          <w:rFonts w:ascii="Arial" w:hAnsi="Arial" w:cs="Arial"/>
          <w:sz w:val="14"/>
          <w:szCs w:val="14"/>
        </w:rPr>
        <w:t>.</w:t>
      </w:r>
      <w:r w:rsidR="00E647B1">
        <w:rPr>
          <w:rFonts w:ascii="Arial" w:hAnsi="Arial" w:cs="Arial"/>
          <w:sz w:val="14"/>
          <w:szCs w:val="14"/>
        </w:rPr>
        <w:t>0</w:t>
      </w:r>
      <w:r>
        <w:rPr>
          <w:rFonts w:ascii="Arial" w:hAnsi="Arial" w:cs="Arial"/>
          <w:sz w:val="14"/>
          <w:szCs w:val="14"/>
        </w:rPr>
        <w:t>0</w:t>
      </w:r>
      <w:r w:rsidRPr="0099344A">
        <w:rPr>
          <w:rFonts w:ascii="Arial" w:hAnsi="Arial" w:cs="Arial"/>
          <w:sz w:val="14"/>
          <w:szCs w:val="14"/>
        </w:rPr>
        <w:t xml:space="preserve"> </w:t>
      </w:r>
      <w:r w:rsidRPr="0099344A">
        <w:rPr>
          <w:rFonts w:ascii="Arial" w:hAnsi="Arial" w:cs="Arial"/>
          <w:i/>
          <w:sz w:val="14"/>
          <w:szCs w:val="14"/>
        </w:rPr>
        <w:t>AMA PRA Category 1 Credit™)</w:t>
      </w:r>
    </w:p>
    <w:p w:rsidR="00A606DF" w:rsidRPr="00E4049C" w:rsidRDefault="00A606DF" w:rsidP="009258EE">
      <w:pPr>
        <w:tabs>
          <w:tab w:val="right" w:pos="1800"/>
        </w:tabs>
        <w:spacing w:before="120"/>
        <w:ind w:left="2347" w:hanging="2347"/>
        <w:rPr>
          <w:rFonts w:ascii="Arial" w:hAnsi="Arial" w:cs="Arial"/>
          <w:sz w:val="16"/>
          <w:szCs w:val="16"/>
        </w:rPr>
      </w:pPr>
      <w:r w:rsidRPr="00E4049C">
        <w:rPr>
          <w:rFonts w:ascii="Arial" w:hAnsi="Arial" w:cs="Arial"/>
          <w:sz w:val="16"/>
          <w:szCs w:val="16"/>
        </w:rPr>
        <w:t>Professional Practice Gap:</w:t>
      </w:r>
      <w:r w:rsidR="009258EE" w:rsidRPr="00E4049C">
        <w:rPr>
          <w:rFonts w:ascii="Arial" w:hAnsi="Arial" w:cs="Arial"/>
          <w:sz w:val="16"/>
          <w:szCs w:val="16"/>
        </w:rPr>
        <w:tab/>
      </w:r>
      <w:r w:rsidR="00E4049C" w:rsidRPr="00E4049C">
        <w:rPr>
          <w:rFonts w:ascii="Arial" w:hAnsi="Arial" w:cs="Arial"/>
          <w:sz w:val="16"/>
          <w:szCs w:val="16"/>
        </w:rPr>
        <w:t xml:space="preserve">Is there sufficient evidence to switch to race-neutral reference equations for lung function. </w:t>
      </w:r>
    </w:p>
    <w:p w:rsidR="009258EE" w:rsidRPr="00B47A5D" w:rsidRDefault="00A606DF" w:rsidP="00A606DF">
      <w:pPr>
        <w:tabs>
          <w:tab w:val="right" w:pos="1800"/>
        </w:tabs>
        <w:spacing w:before="120"/>
        <w:ind w:left="2347" w:hanging="2347"/>
        <w:rPr>
          <w:rFonts w:ascii="Arial" w:hAnsi="Arial" w:cs="Arial"/>
          <w:sz w:val="16"/>
          <w:szCs w:val="16"/>
        </w:rPr>
      </w:pPr>
      <w:r w:rsidRPr="00E4049C">
        <w:rPr>
          <w:rFonts w:ascii="Arial" w:hAnsi="Arial" w:cs="Arial"/>
          <w:sz w:val="16"/>
          <w:szCs w:val="16"/>
        </w:rPr>
        <w:tab/>
      </w:r>
      <w:r w:rsidR="00262BAF" w:rsidRPr="00E4049C">
        <w:rPr>
          <w:rFonts w:ascii="Arial" w:hAnsi="Arial" w:cs="Arial"/>
          <w:sz w:val="16"/>
          <w:szCs w:val="16"/>
        </w:rPr>
        <w:t xml:space="preserve">Learning </w:t>
      </w:r>
      <w:r w:rsidR="009258EE" w:rsidRPr="00E4049C">
        <w:rPr>
          <w:rFonts w:ascii="Arial" w:hAnsi="Arial" w:cs="Arial"/>
          <w:sz w:val="16"/>
          <w:szCs w:val="16"/>
        </w:rPr>
        <w:t>Objectives:</w:t>
      </w:r>
      <w:r w:rsidR="009258EE" w:rsidRPr="004E6F15">
        <w:rPr>
          <w:rFonts w:ascii="Arial" w:hAnsi="Arial" w:cs="Arial"/>
          <w:sz w:val="16"/>
          <w:szCs w:val="16"/>
        </w:rPr>
        <w:tab/>
      </w:r>
      <w:r w:rsidR="009258EE" w:rsidRPr="004447BB">
        <w:rPr>
          <w:rFonts w:ascii="Arial" w:hAnsi="Arial" w:cs="Arial"/>
          <w:sz w:val="16"/>
          <w:szCs w:val="16"/>
        </w:rPr>
        <w:t>Upon completion of this session, participants will improve their competence and performance by being able to</w:t>
      </w:r>
      <w:r w:rsidR="009258EE" w:rsidRPr="004E6F15">
        <w:rPr>
          <w:rFonts w:ascii="Arial" w:hAnsi="Arial" w:cs="Arial"/>
          <w:sz w:val="16"/>
          <w:szCs w:val="16"/>
        </w:rPr>
        <w:t xml:space="preserve">: </w:t>
      </w:r>
      <w:r w:rsidR="00E4049C">
        <w:rPr>
          <w:rFonts w:ascii="Arial" w:hAnsi="Arial" w:cs="Arial"/>
          <w:sz w:val="16"/>
          <w:szCs w:val="16"/>
        </w:rPr>
        <w:t xml:space="preserve">Examine the history and rationale for ethnic-specific equations.  Distinguish race/ethnicity as a social construct, not a biological variable.  </w:t>
      </w:r>
      <w:bookmarkStart w:id="0" w:name="_GoBack"/>
      <w:r w:rsidR="00E4049C">
        <w:rPr>
          <w:rFonts w:ascii="Arial" w:hAnsi="Arial" w:cs="Arial"/>
          <w:sz w:val="16"/>
          <w:szCs w:val="16"/>
        </w:rPr>
        <w:t>Summarize the implications for switching to race-neutral reference equations to interpret lung function</w:t>
      </w:r>
      <w:bookmarkEnd w:id="0"/>
      <w:r w:rsidR="00E4049C">
        <w:rPr>
          <w:rFonts w:ascii="Arial" w:hAnsi="Arial" w:cs="Arial"/>
          <w:sz w:val="16"/>
          <w:szCs w:val="16"/>
        </w:rPr>
        <w:t>.</w:t>
      </w:r>
    </w:p>
    <w:tbl>
      <w:tblPr>
        <w:tblW w:w="10656" w:type="dxa"/>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E8581B" w:rsidRPr="003763F4" w:rsidTr="004437CC">
        <w:trPr>
          <w:jc w:val="center"/>
        </w:trPr>
        <w:tc>
          <w:tcPr>
            <w:tcW w:w="5328" w:type="dxa"/>
          </w:tcPr>
          <w:p w:rsidR="00E8581B" w:rsidRPr="003763F4" w:rsidRDefault="00E8581B">
            <w:pPr>
              <w:rPr>
                <w:rFonts w:ascii="Arial" w:hAnsi="Arial" w:cs="Arial"/>
                <w:b/>
                <w:sz w:val="20"/>
              </w:rPr>
            </w:pPr>
          </w:p>
          <w:p w:rsidR="00E8581B" w:rsidRPr="003763F4" w:rsidRDefault="00E8581B" w:rsidP="00EF1FAB">
            <w:pPr>
              <w:spacing w:after="120"/>
              <w:jc w:val="center"/>
              <w:rPr>
                <w:rFonts w:ascii="Arial" w:hAnsi="Arial" w:cs="Arial"/>
                <w:b/>
                <w:sz w:val="20"/>
              </w:rPr>
            </w:pPr>
            <w:r w:rsidRPr="003763F4">
              <w:rPr>
                <w:rFonts w:ascii="Arial" w:hAnsi="Arial" w:cs="Arial"/>
                <w:b/>
                <w:sz w:val="20"/>
              </w:rPr>
              <w:t xml:space="preserve">Wednesday, </w:t>
            </w:r>
            <w:r w:rsidR="0062000D">
              <w:rPr>
                <w:rFonts w:ascii="Arial" w:hAnsi="Arial" w:cs="Arial"/>
                <w:b/>
                <w:sz w:val="20"/>
              </w:rPr>
              <w:t>October 4</w:t>
            </w:r>
            <w:r w:rsidR="00C16FF7">
              <w:rPr>
                <w:rFonts w:ascii="Arial" w:hAnsi="Arial" w:cs="Arial"/>
                <w:b/>
                <w:sz w:val="20"/>
              </w:rPr>
              <w:t xml:space="preserve">, </w:t>
            </w:r>
            <w:r w:rsidR="00647576">
              <w:rPr>
                <w:rFonts w:ascii="Arial" w:hAnsi="Arial" w:cs="Arial"/>
                <w:b/>
                <w:sz w:val="20"/>
              </w:rPr>
              <w:t>2023</w:t>
            </w:r>
          </w:p>
        </w:tc>
        <w:tc>
          <w:tcPr>
            <w:tcW w:w="5328" w:type="dxa"/>
            <w:tcBorders>
              <w:bottom w:val="nil"/>
            </w:tcBorders>
          </w:tcPr>
          <w:p w:rsidR="00E8581B" w:rsidRPr="003763F4" w:rsidRDefault="00E8581B">
            <w:pPr>
              <w:rPr>
                <w:rFonts w:ascii="Arial" w:hAnsi="Arial" w:cs="Arial"/>
                <w:sz w:val="20"/>
              </w:rPr>
            </w:pPr>
          </w:p>
        </w:tc>
      </w:tr>
    </w:tbl>
    <w:p w:rsidR="00053FEF" w:rsidRDefault="00E8581B" w:rsidP="00053FEF">
      <w:pPr>
        <w:tabs>
          <w:tab w:val="right" w:pos="1800"/>
        </w:tabs>
        <w:spacing w:before="120"/>
        <w:ind w:left="2347" w:hanging="2347"/>
        <w:rPr>
          <w:rFonts w:ascii="Arial" w:hAnsi="Arial" w:cs="Arial"/>
          <w:sz w:val="20"/>
        </w:rPr>
      </w:pPr>
      <w:r w:rsidRPr="003763F4">
        <w:rPr>
          <w:rFonts w:ascii="Arial" w:hAnsi="Arial" w:cs="Arial"/>
          <w:sz w:val="20"/>
        </w:rPr>
        <w:tab/>
        <w:t>7:00 – 8:00 AM</w:t>
      </w:r>
      <w:r w:rsidRPr="003763F4">
        <w:rPr>
          <w:rFonts w:ascii="Arial" w:hAnsi="Arial" w:cs="Arial"/>
          <w:sz w:val="20"/>
        </w:rPr>
        <w:tab/>
        <w:t xml:space="preserve">Vascular Conference:  </w:t>
      </w:r>
      <w:r w:rsidR="00713B00">
        <w:rPr>
          <w:rFonts w:ascii="Arial" w:hAnsi="Arial" w:cs="Arial"/>
          <w:sz w:val="20"/>
        </w:rPr>
        <w:t>AAT</w:t>
      </w:r>
      <w:r w:rsidR="00F61FF3">
        <w:rPr>
          <w:rFonts w:ascii="Arial" w:hAnsi="Arial" w:cs="Arial"/>
          <w:sz w:val="20"/>
        </w:rPr>
        <w:t xml:space="preserve"> </w:t>
      </w:r>
      <w:r w:rsidR="00F845BB">
        <w:rPr>
          <w:rFonts w:ascii="Arial" w:hAnsi="Arial" w:cs="Arial"/>
          <w:sz w:val="20"/>
        </w:rPr>
        <w:t>9200</w:t>
      </w:r>
    </w:p>
    <w:p w:rsidR="000E7B0D" w:rsidRPr="003763F4" w:rsidRDefault="000E7B0D" w:rsidP="00053FEF">
      <w:pPr>
        <w:tabs>
          <w:tab w:val="right" w:pos="1800"/>
        </w:tabs>
        <w:spacing w:before="120"/>
        <w:ind w:left="2347" w:hanging="2347"/>
        <w:rPr>
          <w:rFonts w:ascii="Arial" w:hAnsi="Arial" w:cs="Arial"/>
          <w:sz w:val="20"/>
        </w:rPr>
      </w:pPr>
      <w:r>
        <w:rPr>
          <w:rFonts w:ascii="Arial" w:hAnsi="Arial" w:cs="Arial"/>
          <w:sz w:val="20"/>
        </w:rPr>
        <w:tab/>
        <w:t>7:</w:t>
      </w:r>
      <w:r w:rsidR="0016387F">
        <w:rPr>
          <w:rFonts w:ascii="Arial" w:hAnsi="Arial" w:cs="Arial"/>
          <w:sz w:val="20"/>
        </w:rPr>
        <w:t>15</w:t>
      </w:r>
      <w:r>
        <w:rPr>
          <w:rFonts w:ascii="Arial" w:hAnsi="Arial" w:cs="Arial"/>
          <w:sz w:val="20"/>
        </w:rPr>
        <w:t xml:space="preserve"> – 8:</w:t>
      </w:r>
      <w:r w:rsidR="0016387F">
        <w:rPr>
          <w:rFonts w:ascii="Arial" w:hAnsi="Arial" w:cs="Arial"/>
          <w:sz w:val="20"/>
        </w:rPr>
        <w:t>0</w:t>
      </w:r>
      <w:r>
        <w:rPr>
          <w:rFonts w:ascii="Arial" w:hAnsi="Arial" w:cs="Arial"/>
          <w:sz w:val="20"/>
        </w:rPr>
        <w:t>0 AM</w:t>
      </w:r>
      <w:r>
        <w:rPr>
          <w:rFonts w:ascii="Arial" w:hAnsi="Arial" w:cs="Arial"/>
          <w:sz w:val="20"/>
        </w:rPr>
        <w:tab/>
      </w:r>
      <w:r w:rsidR="00D65144">
        <w:rPr>
          <w:rFonts w:ascii="Arial" w:hAnsi="Arial" w:cs="Arial"/>
          <w:sz w:val="20"/>
        </w:rPr>
        <w:t>Cardiology Program Director Meeting</w:t>
      </w:r>
      <w:r>
        <w:rPr>
          <w:rFonts w:ascii="Arial" w:hAnsi="Arial" w:cs="Arial"/>
          <w:sz w:val="20"/>
        </w:rPr>
        <w:t xml:space="preserve">:  </w:t>
      </w:r>
      <w:r w:rsidR="0016387F">
        <w:rPr>
          <w:rFonts w:ascii="Arial" w:hAnsi="Arial" w:cs="Arial"/>
          <w:sz w:val="20"/>
        </w:rPr>
        <w:t>AAT 5200</w:t>
      </w:r>
    </w:p>
    <w:p w:rsidR="00B500A3" w:rsidRDefault="00787FD3">
      <w:pPr>
        <w:tabs>
          <w:tab w:val="right" w:pos="1800"/>
        </w:tabs>
        <w:spacing w:before="120"/>
        <w:ind w:left="2347" w:hanging="2347"/>
        <w:rPr>
          <w:rFonts w:ascii="Arial" w:hAnsi="Arial" w:cs="Arial"/>
          <w:sz w:val="20"/>
        </w:rPr>
      </w:pPr>
      <w:r>
        <w:rPr>
          <w:rFonts w:ascii="Arial" w:hAnsi="Arial" w:cs="Arial"/>
          <w:sz w:val="20"/>
        </w:rPr>
        <w:tab/>
        <w:t>8:00 – 9:00 AM</w:t>
      </w:r>
      <w:r>
        <w:rPr>
          <w:rFonts w:ascii="Arial" w:hAnsi="Arial" w:cs="Arial"/>
          <w:sz w:val="20"/>
        </w:rPr>
        <w:tab/>
      </w:r>
      <w:r w:rsidR="002B1C3F">
        <w:rPr>
          <w:rFonts w:ascii="Arial" w:hAnsi="Arial" w:cs="Arial"/>
          <w:sz w:val="20"/>
        </w:rPr>
        <w:t>Geriatric Journal Club: Zoom Meeting</w:t>
      </w:r>
    </w:p>
    <w:p w:rsidR="00787FD3" w:rsidRDefault="00B500A3">
      <w:pPr>
        <w:tabs>
          <w:tab w:val="right" w:pos="1800"/>
        </w:tabs>
        <w:spacing w:before="120"/>
        <w:ind w:left="2347" w:hanging="2347"/>
        <w:rPr>
          <w:rFonts w:ascii="Arial" w:hAnsi="Arial" w:cs="Arial"/>
          <w:sz w:val="20"/>
        </w:rPr>
      </w:pPr>
      <w:r>
        <w:tab/>
      </w:r>
      <w:r>
        <w:tab/>
      </w:r>
      <w:hyperlink r:id="rId9" w:history="1">
        <w:r w:rsidRPr="00786410">
          <w:rPr>
            <w:rStyle w:val="Hyperlink"/>
            <w:rFonts w:ascii="Arial" w:hAnsi="Arial" w:cs="Arial"/>
            <w:sz w:val="20"/>
          </w:rPr>
          <w:t>https://zoom.us/j/98058292229?pwd=ejRsYzdlNGIrNkZjTytiMVUyd2NzUT09</w:t>
        </w:r>
      </w:hyperlink>
    </w:p>
    <w:p w:rsidR="00E8581B" w:rsidRDefault="00E8581B" w:rsidP="00C44772">
      <w:pPr>
        <w:pStyle w:val="BodyTextIndent"/>
        <w:rPr>
          <w:rFonts w:ascii="Arial" w:hAnsi="Arial" w:cs="Arial"/>
          <w:sz w:val="20"/>
        </w:rPr>
      </w:pPr>
      <w:r w:rsidRPr="003763F4">
        <w:rPr>
          <w:rFonts w:ascii="Arial" w:hAnsi="Arial" w:cs="Arial"/>
          <w:sz w:val="20"/>
        </w:rPr>
        <w:tab/>
        <w:t>8:</w:t>
      </w:r>
      <w:r w:rsidR="002116CB">
        <w:rPr>
          <w:rFonts w:ascii="Arial" w:hAnsi="Arial" w:cs="Arial"/>
          <w:sz w:val="20"/>
        </w:rPr>
        <w:t>15</w:t>
      </w:r>
      <w:r w:rsidRPr="003763F4">
        <w:rPr>
          <w:rFonts w:ascii="Arial" w:hAnsi="Arial" w:cs="Arial"/>
          <w:sz w:val="20"/>
        </w:rPr>
        <w:t xml:space="preserve"> – 9:00 AM</w:t>
      </w:r>
      <w:r w:rsidRPr="003763F4">
        <w:rPr>
          <w:rFonts w:ascii="Arial" w:hAnsi="Arial" w:cs="Arial"/>
          <w:sz w:val="20"/>
        </w:rPr>
        <w:tab/>
        <w:t xml:space="preserve">ID </w:t>
      </w:r>
      <w:r w:rsidR="002919E3" w:rsidRPr="003763F4">
        <w:rPr>
          <w:rFonts w:ascii="Arial" w:hAnsi="Arial" w:cs="Arial"/>
          <w:sz w:val="20"/>
        </w:rPr>
        <w:t>Case Conference</w:t>
      </w:r>
      <w:r w:rsidRPr="003763F4">
        <w:rPr>
          <w:rFonts w:ascii="Arial" w:hAnsi="Arial" w:cs="Arial"/>
          <w:sz w:val="20"/>
        </w:rPr>
        <w:t xml:space="preserve">:  </w:t>
      </w:r>
      <w:r w:rsidR="00713B00">
        <w:rPr>
          <w:rFonts w:ascii="Arial" w:hAnsi="Arial" w:cs="Arial"/>
          <w:sz w:val="20"/>
        </w:rPr>
        <w:t>AAT</w:t>
      </w:r>
      <w:r w:rsidR="00886726">
        <w:rPr>
          <w:rFonts w:ascii="Arial" w:hAnsi="Arial" w:cs="Arial"/>
          <w:sz w:val="20"/>
        </w:rPr>
        <w:t xml:space="preserve"> </w:t>
      </w:r>
      <w:r w:rsidR="006A6369">
        <w:rPr>
          <w:rFonts w:ascii="Arial" w:hAnsi="Arial" w:cs="Arial"/>
          <w:sz w:val="20"/>
        </w:rPr>
        <w:t>Conf Rm C</w:t>
      </w:r>
      <w:r w:rsidRPr="003763F4">
        <w:rPr>
          <w:rFonts w:ascii="Arial" w:hAnsi="Arial" w:cs="Arial"/>
          <w:sz w:val="20"/>
        </w:rPr>
        <w:t xml:space="preserve"> </w:t>
      </w:r>
    </w:p>
    <w:p w:rsidR="0067154B" w:rsidRDefault="0067154B" w:rsidP="00C44772">
      <w:pPr>
        <w:pStyle w:val="BodyTextIndent"/>
        <w:rPr>
          <w:rFonts w:ascii="Arial" w:hAnsi="Arial" w:cs="Arial"/>
          <w:sz w:val="20"/>
        </w:rPr>
      </w:pPr>
      <w:r>
        <w:rPr>
          <w:rFonts w:ascii="Arial" w:hAnsi="Arial" w:cs="Arial"/>
          <w:sz w:val="20"/>
        </w:rPr>
        <w:tab/>
        <w:t>12:15 – 1:15 PM</w:t>
      </w:r>
      <w:r>
        <w:rPr>
          <w:rFonts w:ascii="Arial" w:hAnsi="Arial" w:cs="Arial"/>
          <w:sz w:val="20"/>
        </w:rPr>
        <w:tab/>
      </w:r>
      <w:r w:rsidRPr="00334A0C">
        <w:rPr>
          <w:rFonts w:ascii="Arial" w:hAnsi="Arial" w:cs="Arial"/>
          <w:sz w:val="20"/>
        </w:rPr>
        <w:t xml:space="preserve">Pulmonary and Critical Care Conference: </w:t>
      </w:r>
      <w:r w:rsidR="00560554">
        <w:rPr>
          <w:rFonts w:ascii="Arial" w:hAnsi="Arial" w:cs="Arial"/>
          <w:sz w:val="20"/>
        </w:rPr>
        <w:t>“Sepsis and Septic Shock: Predictors of Fluid Responsiveness,” Adam Przebinda, Assistant Professor, Department of Medicine/Pulmonary</w:t>
      </w:r>
      <w:r>
        <w:rPr>
          <w:rFonts w:ascii="Arial" w:hAnsi="Arial" w:cs="Arial"/>
          <w:sz w:val="20"/>
        </w:rPr>
        <w:t xml:space="preserve">.  </w:t>
      </w:r>
      <w:r w:rsidR="0016387F">
        <w:rPr>
          <w:rFonts w:ascii="Arial" w:hAnsi="Arial" w:cs="Arial"/>
          <w:sz w:val="20"/>
        </w:rPr>
        <w:t>AAT 8200</w:t>
      </w:r>
    </w:p>
    <w:p w:rsidR="00516A91" w:rsidRDefault="00516A91" w:rsidP="00534547">
      <w:pPr>
        <w:tabs>
          <w:tab w:val="right" w:pos="1800"/>
        </w:tabs>
        <w:spacing w:before="120"/>
        <w:ind w:left="2347" w:hanging="2347"/>
        <w:rPr>
          <w:rFonts w:ascii="Arial" w:hAnsi="Arial" w:cs="Arial"/>
          <w:b/>
          <w:sz w:val="22"/>
        </w:rPr>
      </w:pPr>
    </w:p>
    <w:p w:rsidR="00534547" w:rsidRDefault="00534547" w:rsidP="00534547">
      <w:pPr>
        <w:tabs>
          <w:tab w:val="right" w:pos="1800"/>
        </w:tabs>
        <w:spacing w:before="120"/>
        <w:ind w:left="2347" w:hanging="2347"/>
        <w:rPr>
          <w:rFonts w:ascii="Arial" w:hAnsi="Arial" w:cs="Arial"/>
          <w:sz w:val="20"/>
        </w:rPr>
      </w:pPr>
      <w:r w:rsidRPr="004B57BD">
        <w:rPr>
          <w:rFonts w:ascii="Arial" w:hAnsi="Arial" w:cs="Arial"/>
          <w:b/>
          <w:sz w:val="22"/>
        </w:rPr>
        <w:t>Department of Medicine Conference Schedule</w:t>
      </w:r>
      <w:r w:rsidRPr="004B57BD">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62000D">
        <w:rPr>
          <w:rFonts w:ascii="Arial" w:hAnsi="Arial" w:cs="Arial"/>
          <w:b/>
          <w:sz w:val="22"/>
        </w:rPr>
        <w:tab/>
        <w:t>October 2 - 6</w:t>
      </w:r>
      <w:r>
        <w:rPr>
          <w:rFonts w:ascii="Arial" w:hAnsi="Arial" w:cs="Arial"/>
          <w:b/>
          <w:sz w:val="22"/>
        </w:rPr>
        <w:t xml:space="preserve">, </w:t>
      </w:r>
      <w:r w:rsidR="00647576">
        <w:rPr>
          <w:rFonts w:ascii="Arial" w:hAnsi="Arial" w:cs="Arial"/>
          <w:b/>
          <w:sz w:val="22"/>
        </w:rPr>
        <w:t>2023</w:t>
      </w:r>
    </w:p>
    <w:tbl>
      <w:tblPr>
        <w:tblW w:w="0" w:type="auto"/>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534547" w:rsidRPr="003763F4" w:rsidTr="00232E4F">
        <w:trPr>
          <w:jc w:val="center"/>
        </w:trPr>
        <w:tc>
          <w:tcPr>
            <w:tcW w:w="5328" w:type="dxa"/>
          </w:tcPr>
          <w:p w:rsidR="00534547" w:rsidRPr="003763F4" w:rsidRDefault="00534547" w:rsidP="00232E4F">
            <w:pPr>
              <w:rPr>
                <w:rFonts w:ascii="Arial" w:hAnsi="Arial" w:cs="Arial"/>
                <w:b/>
                <w:sz w:val="20"/>
              </w:rPr>
            </w:pPr>
          </w:p>
          <w:p w:rsidR="00534547" w:rsidRPr="003763F4" w:rsidRDefault="00534547" w:rsidP="00232E4F">
            <w:pPr>
              <w:spacing w:after="120"/>
              <w:jc w:val="center"/>
              <w:rPr>
                <w:rFonts w:ascii="Arial" w:hAnsi="Arial" w:cs="Arial"/>
                <w:b/>
                <w:sz w:val="20"/>
              </w:rPr>
            </w:pPr>
            <w:r>
              <w:rPr>
                <w:rFonts w:ascii="Arial" w:hAnsi="Arial" w:cs="Arial"/>
                <w:b/>
                <w:sz w:val="20"/>
              </w:rPr>
              <w:t>Wednes</w:t>
            </w:r>
            <w:r w:rsidRPr="003763F4">
              <w:rPr>
                <w:rFonts w:ascii="Arial" w:hAnsi="Arial" w:cs="Arial"/>
                <w:b/>
                <w:sz w:val="20"/>
              </w:rPr>
              <w:t xml:space="preserve">day, </w:t>
            </w:r>
            <w:r w:rsidR="0062000D">
              <w:rPr>
                <w:rFonts w:ascii="Arial" w:hAnsi="Arial" w:cs="Arial"/>
                <w:b/>
                <w:sz w:val="20"/>
              </w:rPr>
              <w:t>October 4</w:t>
            </w:r>
            <w:r>
              <w:rPr>
                <w:rFonts w:ascii="Arial" w:hAnsi="Arial" w:cs="Arial"/>
                <w:b/>
                <w:sz w:val="20"/>
              </w:rPr>
              <w:t xml:space="preserve">, </w:t>
            </w:r>
            <w:r w:rsidR="00647576">
              <w:rPr>
                <w:rFonts w:ascii="Arial" w:hAnsi="Arial" w:cs="Arial"/>
                <w:b/>
                <w:sz w:val="20"/>
              </w:rPr>
              <w:t>2023</w:t>
            </w:r>
            <w:r>
              <w:rPr>
                <w:rFonts w:ascii="Arial" w:hAnsi="Arial" w:cs="Arial"/>
                <w:b/>
                <w:sz w:val="20"/>
              </w:rPr>
              <w:t xml:space="preserve"> Continued</w:t>
            </w:r>
          </w:p>
        </w:tc>
        <w:tc>
          <w:tcPr>
            <w:tcW w:w="5328" w:type="dxa"/>
            <w:tcBorders>
              <w:bottom w:val="nil"/>
            </w:tcBorders>
          </w:tcPr>
          <w:p w:rsidR="00534547" w:rsidRPr="003763F4" w:rsidRDefault="00534547" w:rsidP="00232E4F">
            <w:pPr>
              <w:rPr>
                <w:rFonts w:ascii="Arial" w:hAnsi="Arial" w:cs="Arial"/>
                <w:sz w:val="20"/>
              </w:rPr>
            </w:pPr>
          </w:p>
        </w:tc>
      </w:tr>
    </w:tbl>
    <w:p w:rsidR="004437CC" w:rsidRDefault="004437CC" w:rsidP="00C44772">
      <w:pPr>
        <w:pStyle w:val="BodyTextIndent"/>
        <w:rPr>
          <w:rFonts w:ascii="Arial" w:hAnsi="Arial" w:cs="Arial"/>
          <w:sz w:val="20"/>
        </w:rPr>
      </w:pPr>
      <w:r w:rsidRPr="003763F4">
        <w:rPr>
          <w:rFonts w:ascii="Arial" w:hAnsi="Arial" w:cs="Arial"/>
          <w:sz w:val="20"/>
        </w:rPr>
        <w:lastRenderedPageBreak/>
        <w:tab/>
        <w:t>1:30 – 2:30 PM</w:t>
      </w:r>
      <w:r w:rsidRPr="003763F4">
        <w:rPr>
          <w:rFonts w:ascii="Arial" w:hAnsi="Arial" w:cs="Arial"/>
          <w:sz w:val="20"/>
        </w:rPr>
        <w:tab/>
        <w:t>Renal Grand Rounds:</w:t>
      </w:r>
      <w:r w:rsidR="000E7B0D">
        <w:rPr>
          <w:rFonts w:ascii="Arial" w:hAnsi="Arial" w:cs="Arial"/>
          <w:sz w:val="20"/>
        </w:rPr>
        <w:t xml:space="preserve">  Case Consultation:</w:t>
      </w:r>
      <w:r>
        <w:rPr>
          <w:rFonts w:ascii="Arial" w:hAnsi="Arial" w:cs="Arial"/>
          <w:sz w:val="20"/>
        </w:rPr>
        <w:t xml:space="preserve">  </w:t>
      </w:r>
      <w:r w:rsidR="00C21CF3">
        <w:rPr>
          <w:rFonts w:ascii="Arial" w:hAnsi="Arial" w:cs="Arial"/>
          <w:sz w:val="20"/>
        </w:rPr>
        <w:t>AAT 5328</w:t>
      </w:r>
      <w:r w:rsidRPr="003763F4">
        <w:rPr>
          <w:rFonts w:ascii="Arial" w:hAnsi="Arial" w:cs="Arial"/>
          <w:sz w:val="20"/>
        </w:rPr>
        <w:t xml:space="preserve">  </w:t>
      </w:r>
    </w:p>
    <w:p w:rsidR="00EA20F3" w:rsidRDefault="009258EE" w:rsidP="00751F0B">
      <w:pPr>
        <w:tabs>
          <w:tab w:val="right" w:pos="1800"/>
        </w:tabs>
        <w:spacing w:before="120"/>
        <w:ind w:left="2347" w:hanging="2347"/>
        <w:rPr>
          <w:rFonts w:ascii="Arial" w:hAnsi="Arial" w:cs="Arial"/>
          <w:sz w:val="20"/>
        </w:rPr>
      </w:pPr>
      <w:r w:rsidRPr="003763F4">
        <w:rPr>
          <w:rFonts w:ascii="Arial" w:hAnsi="Arial" w:cs="Arial"/>
          <w:sz w:val="20"/>
        </w:rPr>
        <w:tab/>
      </w:r>
      <w:r w:rsidR="00D247C4">
        <w:rPr>
          <w:rFonts w:ascii="Arial" w:hAnsi="Arial" w:cs="Arial"/>
          <w:sz w:val="20"/>
        </w:rPr>
        <w:t xml:space="preserve">1:30 – </w:t>
      </w:r>
      <w:r w:rsidR="00E5547F">
        <w:rPr>
          <w:rFonts w:ascii="Arial" w:hAnsi="Arial" w:cs="Arial"/>
          <w:sz w:val="20"/>
        </w:rPr>
        <w:t>2</w:t>
      </w:r>
      <w:r w:rsidR="00D247C4">
        <w:rPr>
          <w:rFonts w:ascii="Arial" w:hAnsi="Arial" w:cs="Arial"/>
          <w:sz w:val="20"/>
        </w:rPr>
        <w:t>:3</w:t>
      </w:r>
      <w:r w:rsidRPr="003763F4">
        <w:rPr>
          <w:rFonts w:ascii="Arial" w:hAnsi="Arial" w:cs="Arial"/>
          <w:sz w:val="20"/>
        </w:rPr>
        <w:t>0 PM</w:t>
      </w:r>
      <w:r w:rsidRPr="003763F4">
        <w:rPr>
          <w:rFonts w:ascii="Arial" w:hAnsi="Arial" w:cs="Arial"/>
          <w:sz w:val="20"/>
        </w:rPr>
        <w:tab/>
        <w:t>Rheumato</w:t>
      </w:r>
      <w:r w:rsidRPr="003D3A42">
        <w:rPr>
          <w:rFonts w:ascii="Arial" w:hAnsi="Arial" w:cs="Arial"/>
          <w:sz w:val="20"/>
        </w:rPr>
        <w:t xml:space="preserve">logy Clinical Conference: </w:t>
      </w:r>
      <w:r w:rsidR="00560554">
        <w:rPr>
          <w:rFonts w:ascii="Arial" w:hAnsi="Arial" w:cs="Arial"/>
          <w:sz w:val="20"/>
        </w:rPr>
        <w:t xml:space="preserve">“Lupus Nephritis,” Christina Arriens, MD, OMRF Clinical Assistant Member, Arthritis and Clinical Immunology Research, Clinical Assistant </w:t>
      </w:r>
    </w:p>
    <w:p w:rsidR="002349D9" w:rsidRDefault="002349D9" w:rsidP="009258EE">
      <w:pPr>
        <w:tabs>
          <w:tab w:val="right" w:pos="1800"/>
        </w:tabs>
        <w:spacing w:before="120"/>
        <w:ind w:left="2347" w:hanging="2347"/>
        <w:rPr>
          <w:rFonts w:ascii="Arial" w:hAnsi="Arial" w:cs="Arial"/>
          <w:sz w:val="20"/>
        </w:rPr>
      </w:pPr>
      <w:r>
        <w:rPr>
          <w:rFonts w:ascii="Arial" w:hAnsi="Arial" w:cs="Arial"/>
          <w:sz w:val="20"/>
        </w:rPr>
        <w:tab/>
        <w:t xml:space="preserve">3:00 – </w:t>
      </w:r>
      <w:r w:rsidR="004C7353">
        <w:rPr>
          <w:rFonts w:ascii="Arial" w:hAnsi="Arial" w:cs="Arial"/>
          <w:sz w:val="20"/>
        </w:rPr>
        <w:t>4</w:t>
      </w:r>
      <w:r>
        <w:rPr>
          <w:rFonts w:ascii="Arial" w:hAnsi="Arial" w:cs="Arial"/>
          <w:sz w:val="20"/>
        </w:rPr>
        <w:t>:</w:t>
      </w:r>
      <w:r w:rsidR="004C7353">
        <w:rPr>
          <w:rFonts w:ascii="Arial" w:hAnsi="Arial" w:cs="Arial"/>
          <w:sz w:val="20"/>
        </w:rPr>
        <w:t>0</w:t>
      </w:r>
      <w:r>
        <w:rPr>
          <w:rFonts w:ascii="Arial" w:hAnsi="Arial" w:cs="Arial"/>
          <w:sz w:val="20"/>
        </w:rPr>
        <w:t>0 PM</w:t>
      </w:r>
      <w:r>
        <w:rPr>
          <w:rFonts w:ascii="Arial" w:hAnsi="Arial" w:cs="Arial"/>
          <w:sz w:val="20"/>
        </w:rPr>
        <w:tab/>
      </w:r>
      <w:r w:rsidRPr="00451581">
        <w:rPr>
          <w:rFonts w:ascii="Arial" w:hAnsi="Arial" w:cs="Arial"/>
          <w:sz w:val="20"/>
        </w:rPr>
        <w:t xml:space="preserve">GI </w:t>
      </w:r>
      <w:r w:rsidR="00751F0B">
        <w:rPr>
          <w:rFonts w:ascii="Arial" w:hAnsi="Arial" w:cs="Arial"/>
          <w:sz w:val="20"/>
        </w:rPr>
        <w:t>Quality Improvement</w:t>
      </w:r>
      <w:r w:rsidRPr="00451581">
        <w:rPr>
          <w:rFonts w:ascii="Arial" w:hAnsi="Arial" w:cs="Arial"/>
          <w:sz w:val="20"/>
        </w:rPr>
        <w:t xml:space="preserve"> Conference</w:t>
      </w:r>
      <w:r>
        <w:rPr>
          <w:rFonts w:ascii="Arial" w:hAnsi="Arial" w:cs="Arial"/>
          <w:sz w:val="20"/>
        </w:rPr>
        <w:t xml:space="preserve">: </w:t>
      </w:r>
      <w:r w:rsidR="00751F0B">
        <w:rPr>
          <w:rFonts w:ascii="Arial" w:hAnsi="Arial" w:cs="Arial"/>
          <w:sz w:val="20"/>
        </w:rPr>
        <w:t>“SOCI: Committee Reports on QI &amp;/Or Patient Safety Projects and Adverse Events,” Grace Braimoh, MD, Digestive Diseases Fellow, Tokunbo Ajayi, MD, Digestive Diseases Fellow and Erin Tsambikos, MD, Digestive Diseases Fellow</w:t>
      </w:r>
      <w:r>
        <w:rPr>
          <w:rFonts w:ascii="Arial" w:hAnsi="Arial" w:cs="Arial"/>
          <w:sz w:val="20"/>
        </w:rPr>
        <w:t xml:space="preserve">.  </w:t>
      </w:r>
      <w:r w:rsidR="00532F32">
        <w:rPr>
          <w:rFonts w:ascii="Arial" w:hAnsi="Arial" w:cs="Arial"/>
          <w:sz w:val="20"/>
        </w:rPr>
        <w:t>AAT Conf Rm, 1</w:t>
      </w:r>
      <w:r w:rsidR="00532F32" w:rsidRPr="00532F32">
        <w:rPr>
          <w:rFonts w:ascii="Arial" w:hAnsi="Arial" w:cs="Arial"/>
          <w:sz w:val="20"/>
          <w:vertAlign w:val="superscript"/>
        </w:rPr>
        <w:t>st</w:t>
      </w:r>
      <w:r w:rsidR="00532F32">
        <w:rPr>
          <w:rFonts w:ascii="Arial" w:hAnsi="Arial" w:cs="Arial"/>
          <w:sz w:val="20"/>
        </w:rPr>
        <w:t xml:space="preserve"> Fl, Rm C</w:t>
      </w:r>
    </w:p>
    <w:p w:rsidR="00C4171D" w:rsidRDefault="002349D9" w:rsidP="009258EE">
      <w:pPr>
        <w:tabs>
          <w:tab w:val="right" w:pos="1800"/>
        </w:tabs>
        <w:spacing w:before="120"/>
        <w:ind w:left="2347" w:hanging="2347"/>
        <w:rPr>
          <w:rFonts w:ascii="Arial" w:hAnsi="Arial" w:cs="Arial"/>
          <w:sz w:val="20"/>
        </w:rPr>
      </w:pPr>
      <w:r>
        <w:rPr>
          <w:rFonts w:ascii="Arial" w:hAnsi="Arial" w:cs="Arial"/>
          <w:sz w:val="20"/>
        </w:rPr>
        <w:tab/>
      </w:r>
      <w:r w:rsidR="00BD56BC">
        <w:rPr>
          <w:rFonts w:ascii="Arial" w:hAnsi="Arial" w:cs="Arial"/>
          <w:sz w:val="20"/>
        </w:rPr>
        <w:t>4</w:t>
      </w:r>
      <w:r w:rsidR="00C4171D">
        <w:rPr>
          <w:rFonts w:ascii="Arial" w:hAnsi="Arial" w:cs="Arial"/>
          <w:sz w:val="20"/>
        </w:rPr>
        <w:t xml:space="preserve">:00 – </w:t>
      </w:r>
      <w:r w:rsidR="00BD56BC">
        <w:rPr>
          <w:rFonts w:ascii="Arial" w:hAnsi="Arial" w:cs="Arial"/>
          <w:sz w:val="20"/>
        </w:rPr>
        <w:t>5</w:t>
      </w:r>
      <w:r w:rsidR="00C4171D">
        <w:rPr>
          <w:rFonts w:ascii="Arial" w:hAnsi="Arial" w:cs="Arial"/>
          <w:sz w:val="20"/>
        </w:rPr>
        <w:t>:00 PM</w:t>
      </w:r>
      <w:r w:rsidR="00C4171D">
        <w:rPr>
          <w:rFonts w:ascii="Arial" w:hAnsi="Arial" w:cs="Arial"/>
          <w:sz w:val="20"/>
        </w:rPr>
        <w:tab/>
      </w:r>
      <w:r w:rsidR="00C4171D" w:rsidRPr="00451581">
        <w:rPr>
          <w:rFonts w:ascii="Arial" w:hAnsi="Arial" w:cs="Arial"/>
          <w:sz w:val="20"/>
        </w:rPr>
        <w:t>GI Advanced Endoscopy Conference:</w:t>
      </w:r>
      <w:r w:rsidR="00C4171D">
        <w:rPr>
          <w:rFonts w:ascii="Arial" w:hAnsi="Arial" w:cs="Arial"/>
          <w:sz w:val="20"/>
        </w:rPr>
        <w:t xml:space="preserve">  </w:t>
      </w:r>
      <w:r w:rsidR="00532F32">
        <w:rPr>
          <w:rFonts w:ascii="Arial" w:hAnsi="Arial" w:cs="Arial"/>
          <w:sz w:val="20"/>
        </w:rPr>
        <w:t>AAT Conf Rm, 1</w:t>
      </w:r>
      <w:r w:rsidR="00532F32" w:rsidRPr="00532F32">
        <w:rPr>
          <w:rFonts w:ascii="Arial" w:hAnsi="Arial" w:cs="Arial"/>
          <w:sz w:val="20"/>
          <w:vertAlign w:val="superscript"/>
        </w:rPr>
        <w:t>st</w:t>
      </w:r>
      <w:r w:rsidR="00532F32">
        <w:rPr>
          <w:rFonts w:ascii="Arial" w:hAnsi="Arial" w:cs="Arial"/>
          <w:sz w:val="20"/>
        </w:rPr>
        <w:t xml:space="preserve"> Fl, Rm C</w:t>
      </w:r>
      <w:r w:rsidR="00532F32" w:rsidRPr="00C4171D">
        <w:rPr>
          <w:rFonts w:ascii="Arial" w:hAnsi="Arial" w:cs="Arial"/>
          <w:sz w:val="20"/>
          <w:highlight w:val="yellow"/>
        </w:rPr>
        <w:t xml:space="preserve"> </w:t>
      </w:r>
    </w:p>
    <w:tbl>
      <w:tblPr>
        <w:tblW w:w="10656" w:type="dxa"/>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E8581B" w:rsidRPr="003763F4" w:rsidTr="00534547">
        <w:trPr>
          <w:jc w:val="center"/>
        </w:trPr>
        <w:tc>
          <w:tcPr>
            <w:tcW w:w="5328" w:type="dxa"/>
          </w:tcPr>
          <w:p w:rsidR="00E8581B" w:rsidRPr="003763F4" w:rsidRDefault="00C4171D">
            <w:pPr>
              <w:rPr>
                <w:rFonts w:ascii="Arial" w:hAnsi="Arial" w:cs="Arial"/>
                <w:b/>
                <w:sz w:val="20"/>
              </w:rPr>
            </w:pPr>
            <w:r>
              <w:rPr>
                <w:rFonts w:ascii="Arial" w:hAnsi="Arial" w:cs="Arial"/>
                <w:sz w:val="20"/>
              </w:rPr>
              <w:tab/>
            </w:r>
          </w:p>
          <w:p w:rsidR="00E8581B" w:rsidRPr="003763F4" w:rsidRDefault="00E8581B" w:rsidP="00C837CF">
            <w:pPr>
              <w:spacing w:after="120"/>
              <w:jc w:val="center"/>
              <w:rPr>
                <w:rFonts w:ascii="Arial" w:hAnsi="Arial" w:cs="Arial"/>
                <w:b/>
                <w:sz w:val="20"/>
              </w:rPr>
            </w:pPr>
            <w:r w:rsidRPr="003763F4">
              <w:rPr>
                <w:rFonts w:ascii="Arial" w:hAnsi="Arial" w:cs="Arial"/>
                <w:b/>
                <w:sz w:val="20"/>
              </w:rPr>
              <w:t xml:space="preserve">Thursday, </w:t>
            </w:r>
            <w:r w:rsidR="0062000D">
              <w:rPr>
                <w:rFonts w:ascii="Arial" w:hAnsi="Arial" w:cs="Arial"/>
                <w:b/>
                <w:sz w:val="20"/>
              </w:rPr>
              <w:t>October 5</w:t>
            </w:r>
            <w:r w:rsidR="00C56AB5">
              <w:rPr>
                <w:rFonts w:ascii="Arial" w:hAnsi="Arial" w:cs="Arial"/>
                <w:b/>
                <w:sz w:val="20"/>
              </w:rPr>
              <w:t xml:space="preserve">, </w:t>
            </w:r>
            <w:r w:rsidR="00647576">
              <w:rPr>
                <w:rFonts w:ascii="Arial" w:hAnsi="Arial" w:cs="Arial"/>
                <w:b/>
                <w:sz w:val="20"/>
              </w:rPr>
              <w:t>2023</w:t>
            </w:r>
          </w:p>
        </w:tc>
        <w:tc>
          <w:tcPr>
            <w:tcW w:w="5328" w:type="dxa"/>
            <w:tcBorders>
              <w:bottom w:val="nil"/>
            </w:tcBorders>
          </w:tcPr>
          <w:p w:rsidR="00E8581B" w:rsidRPr="003763F4" w:rsidRDefault="00E8581B">
            <w:pPr>
              <w:rPr>
                <w:rFonts w:ascii="Arial" w:hAnsi="Arial" w:cs="Arial"/>
                <w:sz w:val="20"/>
              </w:rPr>
            </w:pPr>
          </w:p>
        </w:tc>
      </w:tr>
    </w:tbl>
    <w:p w:rsidR="00197ED2" w:rsidRDefault="00E8581B" w:rsidP="00197ED2">
      <w:pPr>
        <w:tabs>
          <w:tab w:val="right" w:pos="1800"/>
        </w:tabs>
        <w:spacing w:before="120"/>
        <w:ind w:left="2347" w:hanging="2347"/>
        <w:rPr>
          <w:rStyle w:val="Strong"/>
          <w:rFonts w:ascii="Arial" w:hAnsi="Arial" w:cs="Arial"/>
          <w:b w:val="0"/>
          <w:sz w:val="14"/>
          <w:szCs w:val="14"/>
        </w:rPr>
      </w:pPr>
      <w:r w:rsidRPr="003763F4">
        <w:rPr>
          <w:rFonts w:ascii="Arial" w:hAnsi="Arial" w:cs="Arial"/>
          <w:sz w:val="20"/>
        </w:rPr>
        <w:tab/>
      </w:r>
      <w:r w:rsidR="00197ED2" w:rsidRPr="003763F4">
        <w:rPr>
          <w:rFonts w:ascii="Arial" w:hAnsi="Arial" w:cs="Arial"/>
          <w:sz w:val="20"/>
        </w:rPr>
        <w:t>7:</w:t>
      </w:r>
      <w:r w:rsidR="0016387F">
        <w:rPr>
          <w:rFonts w:ascii="Arial" w:hAnsi="Arial" w:cs="Arial"/>
          <w:sz w:val="20"/>
        </w:rPr>
        <w:t>15</w:t>
      </w:r>
      <w:r w:rsidR="00197ED2" w:rsidRPr="003763F4">
        <w:rPr>
          <w:rFonts w:ascii="Arial" w:hAnsi="Arial" w:cs="Arial"/>
          <w:sz w:val="20"/>
        </w:rPr>
        <w:t xml:space="preserve"> – 8:</w:t>
      </w:r>
      <w:r w:rsidR="0016387F">
        <w:rPr>
          <w:rFonts w:ascii="Arial" w:hAnsi="Arial" w:cs="Arial"/>
          <w:sz w:val="20"/>
        </w:rPr>
        <w:t>0</w:t>
      </w:r>
      <w:r w:rsidR="00197ED2" w:rsidRPr="003763F4">
        <w:rPr>
          <w:rFonts w:ascii="Arial" w:hAnsi="Arial" w:cs="Arial"/>
          <w:sz w:val="20"/>
        </w:rPr>
        <w:t>0 AM</w:t>
      </w:r>
      <w:r w:rsidR="00197ED2" w:rsidRPr="003763F4">
        <w:rPr>
          <w:rFonts w:ascii="Arial" w:hAnsi="Arial" w:cs="Arial"/>
          <w:sz w:val="20"/>
        </w:rPr>
        <w:tab/>
        <w:t xml:space="preserve">Cardiovascular Grand Rounds: </w:t>
      </w:r>
      <w:r w:rsidR="004F632F" w:rsidRPr="004F632F">
        <w:rPr>
          <w:rFonts w:ascii="Arial" w:hAnsi="Arial" w:cs="Arial"/>
          <w:sz w:val="20"/>
          <w:highlight w:val="yellow"/>
        </w:rPr>
        <w:t>TBA/Speaker.</w:t>
      </w:r>
      <w:r w:rsidR="004F632F">
        <w:rPr>
          <w:rFonts w:ascii="Arial" w:hAnsi="Arial" w:cs="Arial"/>
          <w:sz w:val="20"/>
        </w:rPr>
        <w:t xml:space="preserve"> </w:t>
      </w:r>
      <w:r w:rsidR="00197ED2" w:rsidRPr="003763F4">
        <w:rPr>
          <w:rFonts w:ascii="Arial" w:hAnsi="Arial" w:cs="Arial"/>
          <w:sz w:val="20"/>
        </w:rPr>
        <w:t xml:space="preserve"> </w:t>
      </w:r>
      <w:bookmarkStart w:id="1" w:name="OLE_LINK2"/>
      <w:bookmarkStart w:id="2" w:name="OLE_LINK3"/>
      <w:r w:rsidR="00794711">
        <w:rPr>
          <w:rFonts w:ascii="Arial" w:hAnsi="Arial" w:cs="Arial"/>
          <w:sz w:val="20"/>
        </w:rPr>
        <w:t>Zoom Meeting</w:t>
      </w:r>
    </w:p>
    <w:bookmarkEnd w:id="1"/>
    <w:bookmarkEnd w:id="2"/>
    <w:p w:rsidR="00E8581B" w:rsidRPr="003763F4" w:rsidRDefault="00404EEC">
      <w:pPr>
        <w:pStyle w:val="BodyTextIndent"/>
        <w:rPr>
          <w:rFonts w:ascii="Arial" w:hAnsi="Arial" w:cs="Arial"/>
          <w:sz w:val="20"/>
        </w:rPr>
      </w:pPr>
      <w:r w:rsidRPr="003763F4">
        <w:rPr>
          <w:rFonts w:ascii="Arial" w:hAnsi="Arial" w:cs="Arial"/>
          <w:sz w:val="20"/>
        </w:rPr>
        <w:tab/>
      </w:r>
      <w:r w:rsidR="00BA551B" w:rsidRPr="003763F4">
        <w:rPr>
          <w:rFonts w:ascii="Arial" w:hAnsi="Arial" w:cs="Arial"/>
          <w:sz w:val="20"/>
        </w:rPr>
        <w:t>12:15 – 1:00</w:t>
      </w:r>
      <w:r w:rsidR="00E8581B" w:rsidRPr="003763F4">
        <w:rPr>
          <w:rFonts w:ascii="Arial" w:hAnsi="Arial" w:cs="Arial"/>
          <w:sz w:val="20"/>
        </w:rPr>
        <w:t xml:space="preserve"> PM</w:t>
      </w:r>
      <w:r w:rsidR="00E8581B" w:rsidRPr="003763F4">
        <w:rPr>
          <w:rFonts w:ascii="Arial" w:hAnsi="Arial" w:cs="Arial"/>
          <w:sz w:val="20"/>
        </w:rPr>
        <w:tab/>
        <w:t xml:space="preserve">Medicine House Staff Conference: </w:t>
      </w:r>
      <w:r w:rsidR="00E4049C">
        <w:rPr>
          <w:rFonts w:ascii="Arial" w:hAnsi="Arial" w:cs="Arial"/>
          <w:sz w:val="20"/>
        </w:rPr>
        <w:t>“Anemia 1,” Jennifer Holter Chakrabarty, MD, Professor, Department of Medicine/Hematology-Oncology</w:t>
      </w:r>
      <w:r w:rsidR="00E8581B" w:rsidRPr="003763F4">
        <w:rPr>
          <w:rFonts w:ascii="Arial" w:hAnsi="Arial" w:cs="Arial"/>
          <w:sz w:val="20"/>
        </w:rPr>
        <w:t xml:space="preserve"> </w:t>
      </w:r>
      <w:r w:rsidR="00532F32">
        <w:rPr>
          <w:rFonts w:ascii="Arial" w:hAnsi="Arial" w:cs="Arial"/>
          <w:sz w:val="20"/>
        </w:rPr>
        <w:t xml:space="preserve">AAT </w:t>
      </w:r>
      <w:r w:rsidR="00AC5787">
        <w:rPr>
          <w:rFonts w:ascii="Arial" w:hAnsi="Arial" w:cs="Arial"/>
          <w:sz w:val="20"/>
        </w:rPr>
        <w:t>Conf Rm</w:t>
      </w:r>
      <w:r w:rsidR="00532F32">
        <w:rPr>
          <w:rFonts w:ascii="Arial" w:hAnsi="Arial" w:cs="Arial"/>
          <w:sz w:val="20"/>
        </w:rPr>
        <w:t xml:space="preserve"> A&amp;B</w:t>
      </w:r>
    </w:p>
    <w:p w:rsidR="000D7655" w:rsidRDefault="00DB0774" w:rsidP="0018458B">
      <w:pPr>
        <w:pStyle w:val="BodyTextIndent"/>
        <w:rPr>
          <w:rFonts w:ascii="Arial" w:hAnsi="Arial" w:cs="Arial"/>
          <w:sz w:val="20"/>
        </w:rPr>
      </w:pPr>
      <w:r w:rsidRPr="003763F4">
        <w:rPr>
          <w:rFonts w:ascii="Arial" w:hAnsi="Arial" w:cs="Arial"/>
          <w:sz w:val="20"/>
        </w:rPr>
        <w:tab/>
        <w:t>12:</w:t>
      </w:r>
      <w:r w:rsidR="0067154B">
        <w:rPr>
          <w:rFonts w:ascii="Arial" w:hAnsi="Arial" w:cs="Arial"/>
          <w:sz w:val="20"/>
        </w:rPr>
        <w:t>15</w:t>
      </w:r>
      <w:r w:rsidRPr="003763F4">
        <w:rPr>
          <w:rFonts w:ascii="Arial" w:hAnsi="Arial" w:cs="Arial"/>
          <w:sz w:val="20"/>
        </w:rPr>
        <w:t xml:space="preserve"> – 1:</w:t>
      </w:r>
      <w:r w:rsidR="0067154B">
        <w:rPr>
          <w:rFonts w:ascii="Arial" w:hAnsi="Arial" w:cs="Arial"/>
          <w:sz w:val="20"/>
        </w:rPr>
        <w:t>15</w:t>
      </w:r>
      <w:r w:rsidRPr="003763F4">
        <w:rPr>
          <w:rFonts w:ascii="Arial" w:hAnsi="Arial" w:cs="Arial"/>
          <w:sz w:val="20"/>
        </w:rPr>
        <w:t xml:space="preserve"> PM</w:t>
      </w:r>
      <w:r w:rsidRPr="003763F4">
        <w:rPr>
          <w:rFonts w:ascii="Arial" w:hAnsi="Arial" w:cs="Arial"/>
          <w:sz w:val="20"/>
        </w:rPr>
        <w:tab/>
      </w:r>
      <w:r w:rsidRPr="0067154B">
        <w:rPr>
          <w:rFonts w:ascii="Arial" w:hAnsi="Arial" w:cs="Arial"/>
          <w:sz w:val="20"/>
        </w:rPr>
        <w:t xml:space="preserve">Pulmonary and Critical Care </w:t>
      </w:r>
      <w:r w:rsidR="0067154B" w:rsidRPr="0067154B">
        <w:rPr>
          <w:rFonts w:ascii="Arial" w:hAnsi="Arial" w:cs="Arial"/>
          <w:sz w:val="20"/>
        </w:rPr>
        <w:t>Conference</w:t>
      </w:r>
      <w:r w:rsidRPr="0067154B">
        <w:rPr>
          <w:rFonts w:ascii="Arial" w:hAnsi="Arial" w:cs="Arial"/>
          <w:sz w:val="20"/>
        </w:rPr>
        <w:t>:</w:t>
      </w:r>
      <w:r w:rsidR="0067154B">
        <w:rPr>
          <w:rFonts w:ascii="Arial" w:hAnsi="Arial" w:cs="Arial"/>
          <w:sz w:val="20"/>
        </w:rPr>
        <w:t xml:space="preserve"> </w:t>
      </w:r>
      <w:r w:rsidR="00560554">
        <w:rPr>
          <w:rFonts w:ascii="Arial" w:hAnsi="Arial" w:cs="Arial"/>
          <w:sz w:val="20"/>
        </w:rPr>
        <w:t>Journal Club</w:t>
      </w:r>
      <w:r w:rsidR="0067154B">
        <w:rPr>
          <w:rFonts w:ascii="Arial" w:hAnsi="Arial" w:cs="Arial"/>
          <w:sz w:val="20"/>
        </w:rPr>
        <w:t>.</w:t>
      </w:r>
      <w:r w:rsidRPr="0067154B">
        <w:rPr>
          <w:rFonts w:ascii="Arial" w:hAnsi="Arial" w:cs="Arial"/>
          <w:sz w:val="20"/>
        </w:rPr>
        <w:t xml:space="preserve">  </w:t>
      </w:r>
      <w:r w:rsidR="0016387F">
        <w:rPr>
          <w:rFonts w:ascii="Arial" w:hAnsi="Arial" w:cs="Arial"/>
          <w:sz w:val="20"/>
        </w:rPr>
        <w:t>AAT 8200</w:t>
      </w:r>
    </w:p>
    <w:tbl>
      <w:tblPr>
        <w:tblW w:w="10656" w:type="dxa"/>
        <w:jc w:val="center"/>
        <w:tblBorders>
          <w:top w:val="thinThickSmallGap" w:sz="24" w:space="0" w:color="auto"/>
          <w:left w:val="double" w:sz="4" w:space="0" w:color="auto"/>
          <w:bottom w:val="double" w:sz="4" w:space="0" w:color="auto"/>
          <w:insideH w:val="thinThickSmallGap" w:sz="24" w:space="0" w:color="auto"/>
          <w:insideV w:val="double" w:sz="4" w:space="0" w:color="auto"/>
        </w:tblBorders>
        <w:tblLayout w:type="fixed"/>
        <w:tblLook w:val="0000" w:firstRow="0" w:lastRow="0" w:firstColumn="0" w:lastColumn="0" w:noHBand="0" w:noVBand="0"/>
      </w:tblPr>
      <w:tblGrid>
        <w:gridCol w:w="5328"/>
        <w:gridCol w:w="5328"/>
      </w:tblGrid>
      <w:tr w:rsidR="00E8581B" w:rsidRPr="003763F4" w:rsidTr="00197ED2">
        <w:trPr>
          <w:jc w:val="center"/>
        </w:trPr>
        <w:tc>
          <w:tcPr>
            <w:tcW w:w="5328" w:type="dxa"/>
          </w:tcPr>
          <w:p w:rsidR="00E8581B" w:rsidRPr="003763F4" w:rsidRDefault="00E8581B">
            <w:pPr>
              <w:rPr>
                <w:rFonts w:ascii="Arial" w:hAnsi="Arial" w:cs="Arial"/>
                <w:b/>
                <w:sz w:val="20"/>
              </w:rPr>
            </w:pPr>
          </w:p>
          <w:p w:rsidR="00E8581B" w:rsidRPr="003763F4" w:rsidRDefault="00E8581B" w:rsidP="00C837CF">
            <w:pPr>
              <w:spacing w:after="120"/>
              <w:jc w:val="center"/>
              <w:rPr>
                <w:rFonts w:ascii="Arial" w:hAnsi="Arial" w:cs="Arial"/>
                <w:b/>
                <w:sz w:val="20"/>
              </w:rPr>
            </w:pPr>
            <w:r w:rsidRPr="003763F4">
              <w:rPr>
                <w:rFonts w:ascii="Arial" w:hAnsi="Arial" w:cs="Arial"/>
                <w:b/>
                <w:sz w:val="20"/>
              </w:rPr>
              <w:t xml:space="preserve">Friday, </w:t>
            </w:r>
            <w:r w:rsidR="0062000D">
              <w:rPr>
                <w:rFonts w:ascii="Arial" w:hAnsi="Arial" w:cs="Arial"/>
                <w:b/>
                <w:sz w:val="20"/>
              </w:rPr>
              <w:t>October 6</w:t>
            </w:r>
            <w:r w:rsidR="004E6F15">
              <w:rPr>
                <w:rFonts w:ascii="Arial" w:hAnsi="Arial" w:cs="Arial"/>
                <w:b/>
                <w:sz w:val="20"/>
              </w:rPr>
              <w:t xml:space="preserve">, </w:t>
            </w:r>
            <w:r w:rsidR="00647576">
              <w:rPr>
                <w:rFonts w:ascii="Arial" w:hAnsi="Arial" w:cs="Arial"/>
                <w:b/>
                <w:sz w:val="20"/>
              </w:rPr>
              <w:t>2023</w:t>
            </w:r>
          </w:p>
        </w:tc>
        <w:tc>
          <w:tcPr>
            <w:tcW w:w="5328" w:type="dxa"/>
            <w:tcBorders>
              <w:bottom w:val="nil"/>
            </w:tcBorders>
          </w:tcPr>
          <w:p w:rsidR="00E8581B" w:rsidRPr="003763F4" w:rsidRDefault="00E8581B">
            <w:pPr>
              <w:rPr>
                <w:rFonts w:ascii="Arial" w:hAnsi="Arial" w:cs="Arial"/>
                <w:sz w:val="20"/>
              </w:rPr>
            </w:pPr>
          </w:p>
        </w:tc>
      </w:tr>
    </w:tbl>
    <w:p w:rsidR="00E653A5" w:rsidRDefault="00197ED2" w:rsidP="0062000D">
      <w:pPr>
        <w:pStyle w:val="BodyTextIndent"/>
        <w:rPr>
          <w:rFonts w:ascii="Arial" w:hAnsi="Arial" w:cs="Arial"/>
          <w:sz w:val="20"/>
        </w:rPr>
      </w:pPr>
      <w:r>
        <w:rPr>
          <w:rFonts w:ascii="Arial" w:hAnsi="Arial" w:cs="Arial"/>
          <w:sz w:val="20"/>
        </w:rPr>
        <w:tab/>
      </w:r>
      <w:r w:rsidRPr="003763F4">
        <w:rPr>
          <w:rFonts w:ascii="Arial" w:hAnsi="Arial" w:cs="Arial"/>
          <w:sz w:val="20"/>
        </w:rPr>
        <w:t>7:</w:t>
      </w:r>
      <w:r w:rsidR="0016387F">
        <w:rPr>
          <w:rFonts w:ascii="Arial" w:hAnsi="Arial" w:cs="Arial"/>
          <w:sz w:val="20"/>
        </w:rPr>
        <w:t>15</w:t>
      </w:r>
      <w:r w:rsidRPr="003763F4">
        <w:rPr>
          <w:rFonts w:ascii="Arial" w:hAnsi="Arial" w:cs="Arial"/>
          <w:sz w:val="20"/>
        </w:rPr>
        <w:t xml:space="preserve"> – 8:</w:t>
      </w:r>
      <w:r w:rsidR="0016387F">
        <w:rPr>
          <w:rFonts w:ascii="Arial" w:hAnsi="Arial" w:cs="Arial"/>
          <w:sz w:val="20"/>
        </w:rPr>
        <w:t>0</w:t>
      </w:r>
      <w:r w:rsidRPr="003763F4">
        <w:rPr>
          <w:rFonts w:ascii="Arial" w:hAnsi="Arial" w:cs="Arial"/>
          <w:sz w:val="20"/>
        </w:rPr>
        <w:t>0 AM</w:t>
      </w:r>
      <w:r w:rsidRPr="003763F4">
        <w:rPr>
          <w:rFonts w:ascii="Arial" w:hAnsi="Arial" w:cs="Arial"/>
          <w:sz w:val="20"/>
        </w:rPr>
        <w:tab/>
      </w:r>
      <w:r>
        <w:rPr>
          <w:rFonts w:ascii="Arial" w:hAnsi="Arial" w:cs="Arial"/>
          <w:sz w:val="20"/>
        </w:rPr>
        <w:t>Echocardiography Conference</w:t>
      </w:r>
      <w:r w:rsidRPr="003763F4">
        <w:rPr>
          <w:rFonts w:ascii="Arial" w:hAnsi="Arial" w:cs="Arial"/>
          <w:sz w:val="20"/>
        </w:rPr>
        <w:t xml:space="preserve">:  </w:t>
      </w:r>
      <w:r w:rsidR="0016387F">
        <w:rPr>
          <w:rFonts w:ascii="Arial" w:hAnsi="Arial" w:cs="Arial"/>
          <w:sz w:val="20"/>
        </w:rPr>
        <w:t>AAT 5200</w:t>
      </w:r>
    </w:p>
    <w:p w:rsidR="00DD0315" w:rsidRDefault="00197ED2" w:rsidP="00EC21ED">
      <w:pPr>
        <w:tabs>
          <w:tab w:val="right" w:pos="1800"/>
        </w:tabs>
        <w:spacing w:before="120"/>
        <w:ind w:left="2347" w:hanging="2347"/>
        <w:rPr>
          <w:rFonts w:ascii="Arial" w:hAnsi="Arial" w:cs="Arial"/>
          <w:sz w:val="20"/>
        </w:rPr>
      </w:pPr>
      <w:r>
        <w:rPr>
          <w:rFonts w:ascii="Arial" w:hAnsi="Arial" w:cs="Arial"/>
          <w:sz w:val="20"/>
        </w:rPr>
        <w:tab/>
      </w:r>
      <w:r w:rsidR="00E8581B" w:rsidRPr="003763F4">
        <w:rPr>
          <w:rFonts w:ascii="Arial" w:hAnsi="Arial" w:cs="Arial"/>
          <w:sz w:val="20"/>
        </w:rPr>
        <w:t>8:00 – 9:00 AM</w:t>
      </w:r>
      <w:r w:rsidR="00E8581B" w:rsidRPr="003763F4">
        <w:rPr>
          <w:rFonts w:ascii="Arial" w:hAnsi="Arial" w:cs="Arial"/>
          <w:sz w:val="20"/>
        </w:rPr>
        <w:tab/>
        <w:t xml:space="preserve">Hematology/Oncology </w:t>
      </w:r>
      <w:r w:rsidR="0090742C">
        <w:rPr>
          <w:rFonts w:ascii="Arial" w:hAnsi="Arial" w:cs="Arial"/>
          <w:sz w:val="20"/>
        </w:rPr>
        <w:t xml:space="preserve">Grand Rounds </w:t>
      </w:r>
      <w:r w:rsidR="00E8581B" w:rsidRPr="003763F4">
        <w:rPr>
          <w:rFonts w:ascii="Arial" w:hAnsi="Arial" w:cs="Arial"/>
          <w:sz w:val="20"/>
        </w:rPr>
        <w:t>Conferenc</w:t>
      </w:r>
      <w:r w:rsidR="00D66217" w:rsidRPr="003763F4">
        <w:rPr>
          <w:rFonts w:ascii="Arial" w:hAnsi="Arial" w:cs="Arial"/>
          <w:sz w:val="20"/>
        </w:rPr>
        <w:t xml:space="preserve">e: </w:t>
      </w:r>
      <w:r w:rsidR="00E4049C">
        <w:rPr>
          <w:rFonts w:ascii="Arial" w:hAnsi="Arial" w:cs="Arial"/>
          <w:sz w:val="20"/>
        </w:rPr>
        <w:t xml:space="preserve">“Newly Diagnosed Multiple Myeloma,” Sergio Giralt, MD, </w:t>
      </w:r>
      <w:r w:rsidR="00560554">
        <w:rPr>
          <w:rFonts w:ascii="Arial" w:hAnsi="Arial" w:cs="Arial"/>
          <w:sz w:val="20"/>
        </w:rPr>
        <w:t>Hematologist-Oncologist, Bone Marrow Transplant Specialist &amp; Cellular Therapist, Memorial Sloan Kettering Cancer Center</w:t>
      </w:r>
      <w:r w:rsidR="006B2214">
        <w:rPr>
          <w:rFonts w:ascii="Arial" w:hAnsi="Arial" w:cs="Arial"/>
          <w:sz w:val="20"/>
        </w:rPr>
        <w:t>.</w:t>
      </w:r>
      <w:r w:rsidR="00D66217" w:rsidRPr="003763F4">
        <w:rPr>
          <w:rFonts w:ascii="Arial" w:hAnsi="Arial" w:cs="Arial"/>
          <w:sz w:val="20"/>
        </w:rPr>
        <w:t xml:space="preserve"> </w:t>
      </w:r>
      <w:r w:rsidR="00532F32">
        <w:rPr>
          <w:rFonts w:ascii="Arial" w:hAnsi="Arial" w:cs="Arial"/>
          <w:sz w:val="20"/>
        </w:rPr>
        <w:t>SCC 6039/</w:t>
      </w:r>
      <w:r w:rsidR="00B47A5D">
        <w:rPr>
          <w:rFonts w:ascii="Arial" w:hAnsi="Arial" w:cs="Arial"/>
          <w:sz w:val="20"/>
        </w:rPr>
        <w:t>Zoom Meeting</w:t>
      </w:r>
    </w:p>
    <w:p w:rsidR="00C67472" w:rsidRDefault="00A11AB4" w:rsidP="00C67472">
      <w:pPr>
        <w:tabs>
          <w:tab w:val="right" w:pos="1800"/>
        </w:tabs>
        <w:spacing w:before="120"/>
        <w:ind w:left="2347" w:hanging="2347"/>
        <w:rPr>
          <w:rFonts w:ascii="Arial" w:hAnsi="Arial" w:cs="Arial"/>
          <w:sz w:val="20"/>
        </w:rPr>
      </w:pPr>
      <w:r w:rsidRPr="003763F4">
        <w:rPr>
          <w:rFonts w:ascii="Arial" w:hAnsi="Arial" w:cs="Arial"/>
          <w:sz w:val="20"/>
        </w:rPr>
        <w:tab/>
        <w:t>12:</w:t>
      </w:r>
      <w:r w:rsidR="0067154B">
        <w:rPr>
          <w:rFonts w:ascii="Arial" w:hAnsi="Arial" w:cs="Arial"/>
          <w:sz w:val="20"/>
        </w:rPr>
        <w:t>15</w:t>
      </w:r>
      <w:r w:rsidRPr="003763F4">
        <w:rPr>
          <w:rFonts w:ascii="Arial" w:hAnsi="Arial" w:cs="Arial"/>
          <w:sz w:val="20"/>
        </w:rPr>
        <w:t xml:space="preserve"> – 1:</w:t>
      </w:r>
      <w:r w:rsidR="0067154B">
        <w:rPr>
          <w:rFonts w:ascii="Arial" w:hAnsi="Arial" w:cs="Arial"/>
          <w:sz w:val="20"/>
        </w:rPr>
        <w:t>15</w:t>
      </w:r>
      <w:r w:rsidRPr="003763F4">
        <w:rPr>
          <w:rFonts w:ascii="Arial" w:hAnsi="Arial" w:cs="Arial"/>
          <w:sz w:val="20"/>
        </w:rPr>
        <w:t xml:space="preserve"> PM</w:t>
      </w:r>
      <w:r w:rsidRPr="003763F4">
        <w:rPr>
          <w:rFonts w:ascii="Arial" w:hAnsi="Arial" w:cs="Arial"/>
          <w:sz w:val="20"/>
        </w:rPr>
        <w:tab/>
      </w:r>
      <w:r w:rsidRPr="0067154B">
        <w:rPr>
          <w:rFonts w:ascii="Arial" w:hAnsi="Arial" w:cs="Arial"/>
          <w:sz w:val="20"/>
        </w:rPr>
        <w:t>Pulmonary and Critical Care Conference:</w:t>
      </w:r>
      <w:r w:rsidR="0067154B">
        <w:rPr>
          <w:rFonts w:ascii="Arial" w:hAnsi="Arial" w:cs="Arial"/>
          <w:sz w:val="20"/>
        </w:rPr>
        <w:t xml:space="preserve"> </w:t>
      </w:r>
      <w:r w:rsidR="00560554">
        <w:rPr>
          <w:rFonts w:ascii="Arial" w:hAnsi="Arial" w:cs="Arial"/>
          <w:sz w:val="20"/>
        </w:rPr>
        <w:t>Instructive Case Conference</w:t>
      </w:r>
      <w:r w:rsidR="0067154B">
        <w:rPr>
          <w:rFonts w:ascii="Arial" w:hAnsi="Arial" w:cs="Arial"/>
          <w:sz w:val="20"/>
        </w:rPr>
        <w:t>.</w:t>
      </w:r>
      <w:r w:rsidR="008D1C44" w:rsidRPr="0067154B">
        <w:rPr>
          <w:rFonts w:ascii="Arial" w:hAnsi="Arial" w:cs="Arial"/>
          <w:sz w:val="20"/>
        </w:rPr>
        <w:t xml:space="preserve">  </w:t>
      </w:r>
      <w:r w:rsidR="0016387F">
        <w:rPr>
          <w:rFonts w:ascii="Arial" w:hAnsi="Arial" w:cs="Arial"/>
          <w:sz w:val="20"/>
        </w:rPr>
        <w:t>AAT 8200</w:t>
      </w:r>
      <w:r w:rsidR="00C67472">
        <w:rPr>
          <w:rFonts w:ascii="Arial" w:hAnsi="Arial" w:cs="Arial"/>
          <w:sz w:val="20"/>
        </w:rPr>
        <w:tab/>
      </w:r>
    </w:p>
    <w:p w:rsidR="00C67472" w:rsidRPr="003763F4" w:rsidRDefault="00C67472" w:rsidP="00C67472">
      <w:pPr>
        <w:tabs>
          <w:tab w:val="right" w:pos="1800"/>
        </w:tabs>
        <w:spacing w:before="120"/>
        <w:ind w:left="2347" w:hanging="2347"/>
        <w:rPr>
          <w:rFonts w:ascii="Arial" w:hAnsi="Arial" w:cs="Arial"/>
          <w:sz w:val="20"/>
        </w:rPr>
      </w:pPr>
      <w:r>
        <w:rPr>
          <w:rFonts w:ascii="Arial" w:hAnsi="Arial" w:cs="Arial"/>
          <w:sz w:val="20"/>
        </w:rPr>
        <w:tab/>
        <w:t>1:30 – 2:30 PM</w:t>
      </w:r>
      <w:r w:rsidR="00713B00">
        <w:rPr>
          <w:rFonts w:ascii="Arial" w:hAnsi="Arial" w:cs="Arial"/>
          <w:sz w:val="20"/>
        </w:rPr>
        <w:tab/>
        <w:t>Comb</w:t>
      </w:r>
      <w:r w:rsidRPr="003763F4">
        <w:rPr>
          <w:rFonts w:ascii="Arial" w:hAnsi="Arial" w:cs="Arial"/>
          <w:sz w:val="20"/>
        </w:rPr>
        <w:t>ined Thoracic-On</w:t>
      </w:r>
      <w:r w:rsidR="000E7B0D">
        <w:rPr>
          <w:rFonts w:ascii="Arial" w:hAnsi="Arial" w:cs="Arial"/>
          <w:sz w:val="20"/>
        </w:rPr>
        <w:t>cology Clinical Care Conference:</w:t>
      </w:r>
      <w:r w:rsidRPr="003763F4">
        <w:rPr>
          <w:rFonts w:ascii="Arial" w:hAnsi="Arial" w:cs="Arial"/>
          <w:sz w:val="20"/>
        </w:rPr>
        <w:t xml:space="preserve">  VAMC </w:t>
      </w:r>
      <w:r>
        <w:rPr>
          <w:rFonts w:ascii="Arial" w:hAnsi="Arial" w:cs="Arial"/>
          <w:sz w:val="20"/>
        </w:rPr>
        <w:t>5F-121</w:t>
      </w:r>
    </w:p>
    <w:p w:rsidR="004A2F96" w:rsidRPr="003763F4" w:rsidRDefault="004A2F96">
      <w:pPr>
        <w:pStyle w:val="BodyTextIndent"/>
        <w:rPr>
          <w:rFonts w:ascii="Arial" w:hAnsi="Arial" w:cs="Arial"/>
          <w:sz w:val="20"/>
        </w:rPr>
      </w:pPr>
    </w:p>
    <w:p w:rsidR="001B40F2" w:rsidRPr="004B57BD" w:rsidRDefault="001B40F2" w:rsidP="001B40F2">
      <w:pPr>
        <w:pStyle w:val="BodyText2"/>
        <w:jc w:val="center"/>
        <w:rPr>
          <w:rFonts w:ascii="Arial" w:hAnsi="Arial" w:cs="Arial"/>
        </w:rPr>
      </w:pPr>
      <w:r w:rsidRPr="004B57BD">
        <w:rPr>
          <w:rFonts w:ascii="Arial" w:hAnsi="Arial" w:cs="Arial"/>
        </w:rPr>
        <w:t xml:space="preserve">For accommodations on the basis of </w:t>
      </w:r>
      <w:r>
        <w:rPr>
          <w:rFonts w:ascii="Arial" w:hAnsi="Arial" w:cs="Arial"/>
        </w:rPr>
        <w:t>disability, call 405-271-6655 x1</w:t>
      </w:r>
      <w:r w:rsidRPr="004B57BD">
        <w:rPr>
          <w:rFonts w:ascii="Arial" w:hAnsi="Arial" w:cs="Arial"/>
        </w:rPr>
        <w:t>.</w:t>
      </w:r>
    </w:p>
    <w:p w:rsidR="001B40F2" w:rsidRDefault="001B40F2" w:rsidP="001B40F2">
      <w:pPr>
        <w:tabs>
          <w:tab w:val="right" w:pos="1800"/>
        </w:tabs>
        <w:spacing w:before="120"/>
        <w:ind w:left="2347" w:hanging="2347"/>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03DEF086" wp14:editId="1ABDF0F7">
                <wp:simplePos x="0" y="0"/>
                <wp:positionH relativeFrom="column">
                  <wp:posOffset>-45720</wp:posOffset>
                </wp:positionH>
                <wp:positionV relativeFrom="paragraph">
                  <wp:posOffset>635</wp:posOffset>
                </wp:positionV>
                <wp:extent cx="6766560" cy="0"/>
                <wp:effectExtent l="20955" t="19685" r="2286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CEC4F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52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" o:allowincell="f" strokeweight="2.25pt"/>
            </w:pict>
          </mc:Fallback>
        </mc:AlternateContent>
      </w:r>
      <w:r w:rsidRPr="003763F4">
        <w:rPr>
          <w:rFonts w:ascii="Arial" w:hAnsi="Arial" w:cs="Arial"/>
          <w:sz w:val="18"/>
          <w:szCs w:val="18"/>
        </w:rPr>
        <w:t>FUTURE EVENTS</w:t>
      </w:r>
    </w:p>
    <w:p w:rsidR="001B40F2" w:rsidRPr="003763F4" w:rsidRDefault="001B40F2" w:rsidP="001B40F2">
      <w:pPr>
        <w:tabs>
          <w:tab w:val="right" w:pos="1800"/>
        </w:tabs>
        <w:spacing w:before="120"/>
        <w:ind w:left="2347" w:hanging="2347"/>
        <w:rPr>
          <w:rFonts w:ascii="Arial" w:hAnsi="Arial" w:cs="Arial"/>
          <w:sz w:val="18"/>
          <w:szCs w:val="18"/>
        </w:rPr>
      </w:pPr>
    </w:p>
    <w:p w:rsidR="00D15B9E" w:rsidRPr="00B73A18" w:rsidRDefault="00D15B9E" w:rsidP="00D15B9E">
      <w:pPr>
        <w:pStyle w:val="Heading3"/>
        <w:rPr>
          <w:rFonts w:ascii="Arial" w:hAnsi="Arial" w:cs="Arial"/>
          <w:i w:val="0"/>
          <w:sz w:val="14"/>
          <w:szCs w:val="14"/>
        </w:rPr>
      </w:pPr>
      <w:r>
        <w:rPr>
          <w:rFonts w:ascii="Arial" w:hAnsi="Arial" w:cs="Arial"/>
          <w:i w:val="0"/>
          <w:noProof/>
          <w:sz w:val="14"/>
          <w:szCs w:val="14"/>
        </w:rPr>
        <mc:AlternateContent>
          <mc:Choice Requires="wps">
            <w:drawing>
              <wp:anchor distT="0" distB="0" distL="114300" distR="114300" simplePos="0" relativeHeight="251661312" behindDoc="0" locked="0" layoutInCell="1" allowOverlap="1" wp14:anchorId="079D380B" wp14:editId="357BA3FC">
                <wp:simplePos x="0" y="0"/>
                <wp:positionH relativeFrom="column">
                  <wp:posOffset>-45720</wp:posOffset>
                </wp:positionH>
                <wp:positionV relativeFrom="paragraph">
                  <wp:posOffset>10160</wp:posOffset>
                </wp:positionV>
                <wp:extent cx="6766560" cy="0"/>
                <wp:effectExtent l="20955" t="19685" r="2286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35F5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pt" to="529.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" strokeweight="2.25pt"/>
            </w:pict>
          </mc:Fallback>
        </mc:AlternateContent>
      </w:r>
    </w:p>
    <w:p w:rsidR="00E5547F" w:rsidRPr="003763F4" w:rsidRDefault="00E5547F" w:rsidP="00E5547F">
      <w:pPr>
        <w:pStyle w:val="BodyText"/>
        <w:rPr>
          <w:rFonts w:ascii="Arial" w:hAnsi="Arial" w:cs="Arial"/>
          <w:i w:val="0"/>
          <w:sz w:val="14"/>
          <w:szCs w:val="14"/>
        </w:rPr>
      </w:pPr>
      <w:r w:rsidRPr="003763F4">
        <w:rPr>
          <w:rFonts w:ascii="Arial" w:hAnsi="Arial" w:cs="Arial"/>
          <w:i w:val="0"/>
          <w:sz w:val="14"/>
          <w:szCs w:val="14"/>
        </w:rPr>
        <w:t xml:space="preserve">To place name on mailing list or provide input for future schedules, contact Ms. </w:t>
      </w:r>
      <w:r>
        <w:rPr>
          <w:rFonts w:ascii="Arial" w:hAnsi="Arial" w:cs="Arial"/>
          <w:i w:val="0"/>
          <w:sz w:val="14"/>
          <w:szCs w:val="14"/>
        </w:rPr>
        <w:t xml:space="preserve">Brenda Wilkerson, Department of Medicine.  </w:t>
      </w:r>
      <w:r w:rsidRPr="003763F4">
        <w:rPr>
          <w:rFonts w:ascii="Arial" w:hAnsi="Arial" w:cs="Arial"/>
          <w:i w:val="0"/>
          <w:sz w:val="14"/>
          <w:szCs w:val="14"/>
        </w:rPr>
        <w:t xml:space="preserve">Schedules are typically e-mailed on Thursday of the week prior to the week of listed activities.  If you wish to receive this via e-mail, you </w:t>
      </w:r>
      <w:r>
        <w:rPr>
          <w:rFonts w:ascii="Arial" w:hAnsi="Arial" w:cs="Arial"/>
          <w:i w:val="0"/>
          <w:sz w:val="14"/>
          <w:szCs w:val="14"/>
        </w:rPr>
        <w:t>may</w:t>
      </w:r>
      <w:r w:rsidRPr="003763F4">
        <w:rPr>
          <w:rFonts w:ascii="Arial" w:hAnsi="Arial" w:cs="Arial"/>
          <w:i w:val="0"/>
          <w:sz w:val="14"/>
          <w:szCs w:val="14"/>
        </w:rPr>
        <w:t xml:space="preserve"> use the Internet to request it.  Address:</w:t>
      </w:r>
      <w:r>
        <w:rPr>
          <w:rFonts w:ascii="Arial" w:hAnsi="Arial" w:cs="Arial"/>
          <w:i w:val="0"/>
          <w:sz w:val="14"/>
          <w:szCs w:val="14"/>
        </w:rPr>
        <w:t xml:space="preserve"> </w:t>
      </w:r>
      <w:hyperlink r:id="rId10" w:history="1">
        <w:r w:rsidRPr="0091338F">
          <w:rPr>
            <w:rStyle w:val="Hyperlink"/>
            <w:rFonts w:ascii="Arial" w:hAnsi="Arial" w:cs="Arial"/>
            <w:i w:val="0"/>
            <w:sz w:val="14"/>
            <w:szCs w:val="14"/>
          </w:rPr>
          <w:t>Brenda-Wilkerson@ouhsc.edu</w:t>
        </w:r>
      </w:hyperlink>
      <w:r>
        <w:rPr>
          <w:rFonts w:ascii="Arial" w:hAnsi="Arial" w:cs="Arial"/>
          <w:i w:val="0"/>
          <w:sz w:val="14"/>
          <w:szCs w:val="14"/>
        </w:rPr>
        <w:t xml:space="preserve"> </w:t>
      </w:r>
      <w:r>
        <w:t xml:space="preserve"> </w:t>
      </w:r>
      <w:r>
        <w:rPr>
          <w:rFonts w:ascii="Arial" w:hAnsi="Arial" w:cs="Arial"/>
          <w:i w:val="0"/>
          <w:sz w:val="14"/>
          <w:szCs w:val="14"/>
        </w:rPr>
        <w:t xml:space="preserve"> </w:t>
      </w:r>
      <w:r w:rsidRPr="003763F4">
        <w:rPr>
          <w:rFonts w:ascii="Arial" w:hAnsi="Arial" w:cs="Arial"/>
          <w:i w:val="0"/>
          <w:sz w:val="14"/>
          <w:szCs w:val="14"/>
        </w:rPr>
        <w:t xml:space="preserve"> </w:t>
      </w:r>
    </w:p>
    <w:p w:rsidR="00E5547F" w:rsidRDefault="00E5547F" w:rsidP="00E5547F">
      <w:pPr>
        <w:pStyle w:val="BodyText2"/>
        <w:rPr>
          <w:rFonts w:ascii="Arial" w:hAnsi="Arial" w:cs="Arial"/>
          <w:i w:val="0"/>
          <w:sz w:val="14"/>
          <w:szCs w:val="14"/>
        </w:rPr>
      </w:pPr>
      <w:r w:rsidRPr="005E52F3">
        <w:rPr>
          <w:rFonts w:ascii="Arial" w:hAnsi="Arial" w:cs="Arial"/>
          <w:b/>
          <w:i w:val="0"/>
          <w:sz w:val="14"/>
          <w:szCs w:val="14"/>
        </w:rPr>
        <w:t>Accreditation Statement:</w:t>
      </w:r>
      <w:r>
        <w:rPr>
          <w:rFonts w:ascii="Arial" w:hAnsi="Arial" w:cs="Arial"/>
          <w:i w:val="0"/>
          <w:sz w:val="14"/>
          <w:szCs w:val="14"/>
        </w:rPr>
        <w:t xml:space="preserve">  </w:t>
      </w:r>
      <w:r w:rsidRPr="003763F4">
        <w:rPr>
          <w:rFonts w:ascii="Arial" w:hAnsi="Arial" w:cs="Arial"/>
          <w:i w:val="0"/>
          <w:sz w:val="14"/>
          <w:szCs w:val="14"/>
        </w:rPr>
        <w:t>The University Of Oklahoma College Of Medicine is accredited by the Accreditation Council for Continuing Medical Education</w:t>
      </w:r>
      <w:r>
        <w:rPr>
          <w:rFonts w:ascii="Arial" w:hAnsi="Arial" w:cs="Arial"/>
          <w:i w:val="0"/>
          <w:sz w:val="14"/>
          <w:szCs w:val="14"/>
        </w:rPr>
        <w:t xml:space="preserve"> (ACCME)</w:t>
      </w:r>
      <w:r w:rsidRPr="003763F4">
        <w:rPr>
          <w:rFonts w:ascii="Arial" w:hAnsi="Arial" w:cs="Arial"/>
          <w:i w:val="0"/>
          <w:sz w:val="14"/>
          <w:szCs w:val="14"/>
        </w:rPr>
        <w:t xml:space="preserve"> to </w:t>
      </w:r>
      <w:r>
        <w:rPr>
          <w:rFonts w:ascii="Arial" w:hAnsi="Arial" w:cs="Arial"/>
          <w:i w:val="0"/>
          <w:sz w:val="14"/>
          <w:szCs w:val="14"/>
        </w:rPr>
        <w:t>provide</w:t>
      </w:r>
      <w:r w:rsidRPr="003763F4">
        <w:rPr>
          <w:rFonts w:ascii="Arial" w:hAnsi="Arial" w:cs="Arial"/>
          <w:i w:val="0"/>
          <w:sz w:val="14"/>
          <w:szCs w:val="14"/>
        </w:rPr>
        <w:t xml:space="preserve"> continuing medical education for physicians.  </w:t>
      </w:r>
    </w:p>
    <w:p w:rsidR="00E5547F" w:rsidRDefault="00E5547F" w:rsidP="00E5547F">
      <w:pPr>
        <w:pStyle w:val="BodyText2"/>
        <w:rPr>
          <w:rFonts w:ascii="Arial" w:hAnsi="Arial" w:cs="Arial"/>
          <w:i w:val="0"/>
          <w:sz w:val="14"/>
          <w:szCs w:val="14"/>
        </w:rPr>
      </w:pPr>
      <w:r w:rsidRPr="003763F4">
        <w:rPr>
          <w:rFonts w:ascii="Arial" w:hAnsi="Arial" w:cs="Arial"/>
          <w:i w:val="0"/>
          <w:sz w:val="14"/>
          <w:szCs w:val="14"/>
        </w:rPr>
        <w:t xml:space="preserve">The University of Oklahoma College of Medicine designates this </w:t>
      </w:r>
      <w:r>
        <w:rPr>
          <w:rFonts w:ascii="Arial" w:hAnsi="Arial" w:cs="Arial"/>
          <w:i w:val="0"/>
          <w:sz w:val="14"/>
          <w:szCs w:val="14"/>
        </w:rPr>
        <w:t xml:space="preserve">live </w:t>
      </w:r>
      <w:r w:rsidRPr="003763F4">
        <w:rPr>
          <w:rFonts w:ascii="Arial" w:hAnsi="Arial" w:cs="Arial"/>
          <w:i w:val="0"/>
          <w:sz w:val="14"/>
          <w:szCs w:val="14"/>
        </w:rPr>
        <w:t xml:space="preserve">activity for a maximum of </w:t>
      </w:r>
      <w:r>
        <w:rPr>
          <w:rFonts w:ascii="Arial" w:hAnsi="Arial" w:cs="Arial"/>
          <w:i w:val="0"/>
          <w:sz w:val="14"/>
          <w:szCs w:val="14"/>
        </w:rPr>
        <w:t>1.00</w:t>
      </w:r>
      <w:r w:rsidRPr="003763F4">
        <w:rPr>
          <w:rFonts w:ascii="Arial" w:hAnsi="Arial" w:cs="Arial"/>
          <w:i w:val="0"/>
          <w:sz w:val="14"/>
          <w:szCs w:val="14"/>
        </w:rPr>
        <w:t xml:space="preserve"> </w:t>
      </w:r>
      <w:r w:rsidRPr="003763F4">
        <w:rPr>
          <w:rFonts w:ascii="Arial" w:hAnsi="Arial" w:cs="Arial"/>
          <w:sz w:val="14"/>
          <w:szCs w:val="14"/>
        </w:rPr>
        <w:t>AMA PRA Category 1 Credit™</w:t>
      </w:r>
      <w:r w:rsidRPr="003763F4">
        <w:rPr>
          <w:rFonts w:ascii="Arial" w:hAnsi="Arial" w:cs="Arial"/>
          <w:i w:val="0"/>
          <w:sz w:val="14"/>
          <w:szCs w:val="14"/>
        </w:rPr>
        <w:t xml:space="preserve">.  Physicians should claim </w:t>
      </w:r>
      <w:r>
        <w:rPr>
          <w:rFonts w:ascii="Arial" w:hAnsi="Arial" w:cs="Arial"/>
          <w:i w:val="0"/>
          <w:sz w:val="14"/>
          <w:szCs w:val="14"/>
        </w:rPr>
        <w:t xml:space="preserve">only the </w:t>
      </w:r>
      <w:r w:rsidRPr="003763F4">
        <w:rPr>
          <w:rFonts w:ascii="Arial" w:hAnsi="Arial" w:cs="Arial"/>
          <w:i w:val="0"/>
          <w:sz w:val="14"/>
          <w:szCs w:val="14"/>
        </w:rPr>
        <w:t xml:space="preserve">credit commensurate with the extent of their participation in the activity. </w:t>
      </w:r>
    </w:p>
    <w:p w:rsidR="00E5547F" w:rsidRPr="00E35991" w:rsidRDefault="00E5547F" w:rsidP="00E5547F">
      <w:pPr>
        <w:pStyle w:val="BodyText2"/>
        <w:rPr>
          <w:rFonts w:ascii="Arial" w:hAnsi="Arial" w:cs="Arial"/>
          <w:i w:val="0"/>
          <w:sz w:val="14"/>
          <w:szCs w:val="14"/>
        </w:rPr>
      </w:pPr>
      <w:r w:rsidRPr="00E35991">
        <w:rPr>
          <w:rFonts w:ascii="Arial" w:hAnsi="Arial" w:cs="Arial"/>
          <w:b/>
          <w:i w:val="0"/>
          <w:sz w:val="14"/>
          <w:szCs w:val="14"/>
        </w:rPr>
        <w:t xml:space="preserve">Mitigation Statement: </w:t>
      </w:r>
      <w:r w:rsidRPr="00E35991">
        <w:rPr>
          <w:rFonts w:ascii="Arial" w:hAnsi="Arial" w:cs="Arial"/>
          <w:i w:val="0"/>
          <w:sz w:val="14"/>
          <w:szCs w:val="14"/>
        </w:rPr>
        <w:t>The University of Oklahoma College of Medicine, Office of Continuing Professional Development has reviewed this activity’s speaker and planner disclosures and has mitigated all relevant financial relationships with ineligible companies, if applicable.</w:t>
      </w:r>
    </w:p>
    <w:p w:rsidR="00E5547F" w:rsidRDefault="00E5547F" w:rsidP="00E5547F">
      <w:pPr>
        <w:rPr>
          <w:rFonts w:ascii="Arial" w:hAnsi="Arial" w:cs="Arial"/>
          <w:b/>
          <w:bCs/>
          <w:sz w:val="14"/>
          <w:szCs w:val="14"/>
        </w:rPr>
      </w:pPr>
    </w:p>
    <w:p w:rsidR="00E5547F" w:rsidRPr="00E35991" w:rsidRDefault="00E5547F" w:rsidP="00E5547F">
      <w:pPr>
        <w:rPr>
          <w:rFonts w:ascii="Arial" w:hAnsi="Arial" w:cs="Arial"/>
          <w:bCs/>
          <w:sz w:val="14"/>
          <w:szCs w:val="14"/>
        </w:rPr>
      </w:pPr>
      <w:r w:rsidRPr="00E35991">
        <w:rPr>
          <w:rFonts w:ascii="Arial" w:hAnsi="Arial" w:cs="Arial"/>
          <w:b/>
          <w:bCs/>
          <w:sz w:val="14"/>
          <w:szCs w:val="14"/>
        </w:rPr>
        <w:t xml:space="preserve">Acknowledgement of Commercial and In-Kind Support: </w:t>
      </w:r>
      <w:r w:rsidRPr="00E35991">
        <w:rPr>
          <w:rFonts w:ascii="Arial" w:hAnsi="Arial" w:cs="Arial"/>
          <w:bCs/>
          <w:sz w:val="14"/>
          <w:szCs w:val="14"/>
        </w:rPr>
        <w:t>Commercial support is financial, or in-kind, contributions given by an ineligible company, which is used to pay all or part of the costs of a CME activity.  An ineligible company is any company whose primary business is producing, marketing, selling, re-selling, or distributing healthcare products used by or on patients.</w:t>
      </w:r>
    </w:p>
    <w:p w:rsidR="00E5547F" w:rsidRDefault="00E5547F" w:rsidP="00E5547F">
      <w:pPr>
        <w:jc w:val="center"/>
        <w:rPr>
          <w:rFonts w:ascii="Arial" w:hAnsi="Arial" w:cs="Arial"/>
          <w:sz w:val="14"/>
          <w:szCs w:val="14"/>
        </w:rPr>
      </w:pPr>
      <w:r w:rsidRPr="00121B05">
        <w:rPr>
          <w:rFonts w:ascii="Arial" w:hAnsi="Arial" w:cs="Arial"/>
          <w:sz w:val="14"/>
          <w:szCs w:val="14"/>
        </w:rPr>
        <w:t xml:space="preserve">This activity received </w:t>
      </w:r>
      <w:r>
        <w:rPr>
          <w:rFonts w:ascii="Arial" w:hAnsi="Arial" w:cs="Arial"/>
          <w:sz w:val="14"/>
          <w:szCs w:val="14"/>
        </w:rPr>
        <w:t>no commercial or in-kind support.</w:t>
      </w:r>
    </w:p>
    <w:p w:rsidR="00E5547F" w:rsidRDefault="00E5547F" w:rsidP="00E5547F">
      <w:pPr>
        <w:rPr>
          <w:rFonts w:ascii="Arial" w:hAnsi="Arial" w:cs="Arial"/>
          <w:sz w:val="14"/>
          <w:szCs w:val="14"/>
        </w:rPr>
      </w:pPr>
    </w:p>
    <w:p w:rsidR="00E5547F" w:rsidRPr="003D2FA7" w:rsidRDefault="00E5547F" w:rsidP="00E5547F">
      <w:pPr>
        <w:jc w:val="both"/>
        <w:rPr>
          <w:rFonts w:ascii="Arial" w:hAnsi="Arial" w:cs="Arial"/>
          <w:bCs/>
          <w:sz w:val="14"/>
          <w:szCs w:val="14"/>
        </w:rPr>
      </w:pPr>
      <w:r>
        <w:rPr>
          <w:rFonts w:ascii="Arial" w:hAnsi="Arial" w:cs="Arial"/>
          <w:b/>
          <w:bCs/>
          <w:sz w:val="14"/>
          <w:szCs w:val="14"/>
        </w:rPr>
        <w:t xml:space="preserve">University of Oklahoma </w:t>
      </w:r>
      <w:r w:rsidRPr="003D2FA7">
        <w:rPr>
          <w:rFonts w:ascii="Arial" w:hAnsi="Arial" w:cs="Arial"/>
          <w:b/>
          <w:bCs/>
          <w:sz w:val="14"/>
          <w:szCs w:val="14"/>
        </w:rPr>
        <w:t>Equal Opportunity</w:t>
      </w:r>
      <w:r>
        <w:rPr>
          <w:rFonts w:ascii="Arial" w:hAnsi="Arial" w:cs="Arial"/>
          <w:b/>
          <w:bCs/>
          <w:sz w:val="14"/>
          <w:szCs w:val="14"/>
        </w:rPr>
        <w:t>/Non-Discrimination</w:t>
      </w:r>
      <w:r w:rsidRPr="003D2FA7">
        <w:rPr>
          <w:rFonts w:ascii="Arial" w:hAnsi="Arial" w:cs="Arial"/>
          <w:b/>
          <w:bCs/>
          <w:sz w:val="14"/>
          <w:szCs w:val="14"/>
        </w:rPr>
        <w:t xml:space="preserve"> Statement: </w:t>
      </w:r>
      <w:r w:rsidRPr="003D2FA7">
        <w:rPr>
          <w:rFonts w:ascii="Arial" w:hAnsi="Arial" w:cs="Arial"/>
          <w:bCs/>
          <w:sz w:val="14"/>
          <w:szCs w:val="14"/>
        </w:rPr>
        <w:t>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w:t>
      </w:r>
    </w:p>
    <w:p w:rsidR="00E5547F" w:rsidRPr="003D2FA7" w:rsidRDefault="00E5547F" w:rsidP="00E5547F">
      <w:pPr>
        <w:jc w:val="both"/>
        <w:rPr>
          <w:rFonts w:ascii="Arial" w:hAnsi="Arial" w:cs="Arial"/>
          <w:bCs/>
          <w:sz w:val="14"/>
          <w:szCs w:val="14"/>
        </w:rPr>
      </w:pPr>
    </w:p>
    <w:p w:rsidR="00E5547F" w:rsidRPr="003D2FA7" w:rsidRDefault="00E5547F" w:rsidP="00E5547F">
      <w:pPr>
        <w:jc w:val="both"/>
        <w:rPr>
          <w:rFonts w:ascii="Arial" w:hAnsi="Arial" w:cs="Arial"/>
          <w:bCs/>
          <w:sz w:val="14"/>
          <w:szCs w:val="14"/>
        </w:rPr>
      </w:pPr>
      <w:r w:rsidRPr="003D2FA7">
        <w:rPr>
          <w:rFonts w:ascii="Arial" w:hAnsi="Arial" w:cs="Arial"/>
          <w:bCs/>
          <w:sz w:val="14"/>
          <w:szCs w:val="14"/>
        </w:rPr>
        <w:t xml:space="preserve">To file a grievance related to the non-discrimination policy, report sexual misconduct, and/or file a formal complaint of sexual misconduct, please utilize the reporting form at </w:t>
      </w:r>
      <w:hyperlink r:id="rId11" w:history="1">
        <w:r w:rsidRPr="003D2FA7">
          <w:rPr>
            <w:rStyle w:val="Hyperlink"/>
            <w:rFonts w:ascii="Arial" w:hAnsi="Arial" w:cs="Arial"/>
            <w:bCs/>
            <w:sz w:val="14"/>
            <w:szCs w:val="14"/>
          </w:rPr>
          <w:t>link.ou.edu/</w:t>
        </w:r>
        <w:proofErr w:type="spellStart"/>
        <w:r w:rsidRPr="003D2FA7">
          <w:rPr>
            <w:rStyle w:val="Hyperlink"/>
            <w:rFonts w:ascii="Arial" w:hAnsi="Arial" w:cs="Arial"/>
            <w:bCs/>
            <w:sz w:val="14"/>
            <w:szCs w:val="14"/>
          </w:rPr>
          <w:t>reportingform</w:t>
        </w:r>
        <w:proofErr w:type="spellEnd"/>
      </w:hyperlink>
      <w:r w:rsidRPr="003D2FA7">
        <w:rPr>
          <w:rFonts w:ascii="Arial" w:hAnsi="Arial" w:cs="Arial"/>
          <w:bCs/>
          <w:sz w:val="14"/>
          <w:szCs w:val="14"/>
        </w:rPr>
        <w:t>.</w:t>
      </w:r>
    </w:p>
    <w:p w:rsidR="00E5547F" w:rsidRPr="003D2FA7" w:rsidRDefault="00E5547F" w:rsidP="00E5547F">
      <w:pPr>
        <w:jc w:val="both"/>
        <w:rPr>
          <w:rFonts w:ascii="Arial" w:hAnsi="Arial" w:cs="Arial"/>
          <w:bCs/>
          <w:sz w:val="14"/>
          <w:szCs w:val="14"/>
        </w:rPr>
      </w:pPr>
    </w:p>
    <w:p w:rsidR="00E5547F" w:rsidRDefault="00E5547F" w:rsidP="00E5547F">
      <w:pPr>
        <w:jc w:val="both"/>
        <w:rPr>
          <w:rFonts w:ascii="Arial" w:hAnsi="Arial" w:cs="Arial"/>
          <w:bCs/>
          <w:sz w:val="14"/>
          <w:szCs w:val="14"/>
        </w:rPr>
      </w:pPr>
      <w:r w:rsidRPr="003D2FA7">
        <w:rPr>
          <w:rFonts w:ascii="Arial" w:hAnsi="Arial" w:cs="Arial"/>
          <w:bCs/>
          <w:sz w:val="14"/>
          <w:szCs w:val="14"/>
        </w:rPr>
        <w:t xml:space="preserve">Inquiries regarding non-discrimination policies may be directed to the Office(s) of Institutional Equity as may be applicable – Norman campus: (405) 325-3546/3549, Health Sciences Center: (405) 271-2110, or OU-Tulsa Title IX Office: (918) 660-3107. Additionally, individuals may visit </w:t>
      </w:r>
      <w:hyperlink r:id="rId12" w:history="1">
        <w:r w:rsidRPr="007A0F00">
          <w:rPr>
            <w:rStyle w:val="Hyperlink"/>
            <w:rFonts w:ascii="Arial" w:hAnsi="Arial" w:cs="Arial"/>
            <w:bCs/>
            <w:sz w:val="14"/>
            <w:szCs w:val="14"/>
          </w:rPr>
          <w:t>www.ou.edu/eoo</w:t>
        </w:r>
      </w:hyperlink>
      <w:r w:rsidRPr="003D2FA7">
        <w:rPr>
          <w:rFonts w:ascii="Arial" w:hAnsi="Arial" w:cs="Arial"/>
          <w:bCs/>
          <w:sz w:val="14"/>
          <w:szCs w:val="14"/>
        </w:rPr>
        <w:t>.</w:t>
      </w:r>
    </w:p>
    <w:p w:rsidR="00E5547F" w:rsidRPr="003D2FA7" w:rsidRDefault="00E5547F" w:rsidP="00E5547F">
      <w:pPr>
        <w:jc w:val="both"/>
        <w:rPr>
          <w:rFonts w:ascii="Arial" w:hAnsi="Arial" w:cs="Arial"/>
          <w:sz w:val="14"/>
          <w:szCs w:val="14"/>
        </w:rPr>
      </w:pPr>
      <w:r w:rsidRPr="003D2FA7">
        <w:rPr>
          <w:rFonts w:ascii="Arial" w:hAnsi="Arial" w:cs="Arial"/>
          <w:sz w:val="14"/>
          <w:szCs w:val="14"/>
        </w:rPr>
        <w:t xml:space="preserve"> </w:t>
      </w:r>
    </w:p>
    <w:p w:rsidR="00E5547F" w:rsidRPr="00262BAF" w:rsidRDefault="00E5547F" w:rsidP="00E5547F">
      <w:pPr>
        <w:rPr>
          <w:rFonts w:ascii="Arial" w:hAnsi="Arial" w:cs="Arial"/>
          <w:sz w:val="14"/>
          <w:szCs w:val="14"/>
        </w:rPr>
      </w:pPr>
      <w:r w:rsidRPr="00262BAF">
        <w:rPr>
          <w:rFonts w:ascii="Arial" w:hAnsi="Arial" w:cs="Arial"/>
          <w:b/>
          <w:bCs/>
          <w:sz w:val="14"/>
          <w:szCs w:val="14"/>
        </w:rPr>
        <w:t xml:space="preserve">Accommodations Statement: </w:t>
      </w:r>
      <w:r w:rsidRPr="00262BAF">
        <w:rPr>
          <w:rFonts w:ascii="Arial" w:hAnsi="Arial" w:cs="Arial"/>
          <w:sz w:val="14"/>
          <w:szCs w:val="14"/>
        </w:rPr>
        <w:t>For accommodations, please contact the Dept. of Medicine at 405-271-6651 ext. 1.</w:t>
      </w:r>
    </w:p>
    <w:p w:rsidR="00E5547F" w:rsidRDefault="00E5547F" w:rsidP="00E5547F">
      <w:pPr>
        <w:rPr>
          <w:rFonts w:ascii="Arial" w:hAnsi="Arial" w:cs="Arial"/>
          <w:i/>
          <w:sz w:val="14"/>
          <w:szCs w:val="14"/>
        </w:rPr>
      </w:pPr>
    </w:p>
    <w:p w:rsidR="00E5547F" w:rsidRDefault="00E5547F" w:rsidP="00E5547F">
      <w:pPr>
        <w:rPr>
          <w:rFonts w:ascii="Arial" w:hAnsi="Arial" w:cs="Arial"/>
          <w:b/>
          <w:sz w:val="14"/>
          <w:szCs w:val="14"/>
        </w:rPr>
      </w:pPr>
    </w:p>
    <w:p w:rsidR="00E5547F" w:rsidRPr="00E35991" w:rsidRDefault="00E5547F" w:rsidP="00E5547F">
      <w:pPr>
        <w:rPr>
          <w:rFonts w:ascii="Arial" w:hAnsi="Arial" w:cs="Arial"/>
          <w:sz w:val="14"/>
          <w:szCs w:val="14"/>
        </w:rPr>
      </w:pPr>
      <w:r w:rsidRPr="00E35991">
        <w:rPr>
          <w:rFonts w:ascii="Arial" w:hAnsi="Arial" w:cs="Arial"/>
          <w:b/>
          <w:bCs/>
          <w:sz w:val="14"/>
          <w:szCs w:val="14"/>
        </w:rPr>
        <w:t>Policy on Planner and Presenter Disclosure:</w:t>
      </w:r>
      <w:r w:rsidRPr="00E35991">
        <w:rPr>
          <w:rFonts w:ascii="Arial" w:hAnsi="Arial" w:cs="Arial"/>
          <w:b/>
          <w:sz w:val="14"/>
          <w:szCs w:val="14"/>
        </w:rPr>
        <w:t xml:space="preserve"> </w:t>
      </w:r>
      <w:r w:rsidRPr="00E35991">
        <w:rPr>
          <w:rFonts w:ascii="Arial" w:hAnsi="Arial" w:cs="Arial"/>
          <w:sz w:val="14"/>
          <w:szCs w:val="14"/>
        </w:rPr>
        <w:t xml:space="preserve">It is the policy of the University of Oklahoma College of Medicine that the faculty and presenters identify all financial relationships with ineligible companies relating to the topics of this educational activity, and also discloses discussions of off-label or investigational drugs/devices and/or therapies during their presentation(s). </w:t>
      </w:r>
    </w:p>
    <w:p w:rsidR="00E5547F" w:rsidRDefault="00E5547F" w:rsidP="00E5547F">
      <w:pPr>
        <w:rPr>
          <w:rFonts w:ascii="Arial" w:hAnsi="Arial" w:cs="Arial"/>
          <w:sz w:val="14"/>
          <w:szCs w:val="14"/>
        </w:rPr>
      </w:pPr>
    </w:p>
    <w:p w:rsidR="00E5547F" w:rsidRPr="009356AB" w:rsidRDefault="00E5547F" w:rsidP="00E5547F">
      <w:pPr>
        <w:pStyle w:val="BodyText3"/>
        <w:rPr>
          <w:rFonts w:ascii="Arial" w:hAnsi="Arial" w:cs="Arial"/>
          <w:sz w:val="14"/>
          <w:szCs w:val="14"/>
        </w:rPr>
      </w:pPr>
      <w:r w:rsidRPr="00FD684C">
        <w:rPr>
          <w:rFonts w:ascii="Arial" w:hAnsi="Arial" w:cs="Arial"/>
          <w:b/>
          <w:bCs/>
          <w:sz w:val="14"/>
          <w:szCs w:val="14"/>
        </w:rPr>
        <w:lastRenderedPageBreak/>
        <w:t>Disclaimer Statement</w:t>
      </w:r>
      <w:r w:rsidRPr="009356AB">
        <w:rPr>
          <w:rFonts w:ascii="Arial" w:hAnsi="Arial" w:cs="Arial"/>
          <w:b/>
          <w:bCs/>
          <w:color w:val="000099"/>
          <w:sz w:val="14"/>
          <w:szCs w:val="14"/>
        </w:rPr>
        <w:t xml:space="preserve">: </w:t>
      </w:r>
      <w:r w:rsidRPr="009356AB">
        <w:rPr>
          <w:rFonts w:ascii="Arial" w:hAnsi="Arial" w:cs="Arial"/>
          <w:sz w:val="14"/>
          <w:szCs w:val="14"/>
        </w:rPr>
        <w:t>Statements, opinions and results of studies contained in the program are those of the presenters and authors and do not reflect the policy or position of the Board of Regents of the University of Oklahoma (“OU”) nor does OU provide any warranty as to their accuracy or reliability.</w:t>
      </w:r>
    </w:p>
    <w:p w:rsidR="00E5547F" w:rsidRDefault="00E5547F" w:rsidP="00E5547F">
      <w:pPr>
        <w:pStyle w:val="BodyText2"/>
        <w:rPr>
          <w:rFonts w:ascii="Arial" w:hAnsi="Arial" w:cs="Arial"/>
          <w:i w:val="0"/>
          <w:sz w:val="14"/>
          <w:szCs w:val="14"/>
        </w:rPr>
      </w:pPr>
      <w:r>
        <w:rPr>
          <w:rFonts w:ascii="Arial" w:hAnsi="Arial" w:cs="Arial"/>
          <w:i w:val="0"/>
          <w:sz w:val="14"/>
          <w:szCs w:val="14"/>
        </w:rPr>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rsidR="00E5547F" w:rsidRDefault="00E5547F" w:rsidP="00E5547F">
      <w:pPr>
        <w:rPr>
          <w:rFonts w:ascii="Arial" w:hAnsi="Arial" w:cs="Arial"/>
          <w:i/>
          <w:sz w:val="14"/>
          <w:szCs w:val="14"/>
        </w:rPr>
      </w:pPr>
    </w:p>
    <w:p w:rsidR="00E5547F" w:rsidRPr="00E35991" w:rsidRDefault="00E5547F" w:rsidP="00E5547F">
      <w:pPr>
        <w:jc w:val="center"/>
        <w:rPr>
          <w:rFonts w:ascii="Arial" w:hAnsi="Arial" w:cs="Arial"/>
          <w:b/>
          <w:bCs/>
          <w:color w:val="000000"/>
        </w:rPr>
      </w:pPr>
      <w:r w:rsidRPr="00E35991">
        <w:rPr>
          <w:rFonts w:ascii="Arial" w:hAnsi="Arial" w:cs="Arial"/>
          <w:b/>
          <w:bCs/>
          <w:color w:val="000000"/>
        </w:rPr>
        <w:t>Disclosure &amp; Mitigation Report</w:t>
      </w:r>
    </w:p>
    <w:p w:rsidR="00E5547F" w:rsidRPr="00E35991" w:rsidRDefault="00E5547F" w:rsidP="00E5547F">
      <w:pPr>
        <w:rPr>
          <w:rFonts w:ascii="Arial" w:hAnsi="Arial" w:cs="Arial"/>
          <w:b/>
          <w:bCs/>
          <w:color w:val="000000"/>
        </w:rPr>
      </w:pPr>
      <w:r w:rsidRPr="00E35991">
        <w:rPr>
          <w:rFonts w:ascii="Arial" w:hAnsi="Arial" w:cs="Arial"/>
          <w:sz w:val="20"/>
        </w:rPr>
        <w:t>The University of Oklahoma College of Medicine and the Irwin H. Brown Office of Continuing Professional Development must ensure balance, independence, objectivity and scientific rigor in all its accredited CE 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planners and presenters and ineligible companies for the purpose of determining the potential presence of bias or influence over educational content. The following is a summary of this activity’s disclosure and mitigation information.</w:t>
      </w:r>
    </w:p>
    <w:p w:rsidR="00E5547F" w:rsidRPr="00E35991" w:rsidRDefault="00E5547F" w:rsidP="00E5547F">
      <w:pPr>
        <w:rPr>
          <w:rFonts w:ascii="Arial" w:hAnsi="Arial" w:cs="Arial"/>
          <w:sz w:val="14"/>
          <w:szCs w:val="14"/>
        </w:rPr>
      </w:pPr>
    </w:p>
    <w:tbl>
      <w:tblPr>
        <w:tblStyle w:val="TableGrid1"/>
        <w:tblW w:w="0" w:type="auto"/>
        <w:tblLook w:val="04A0" w:firstRow="1" w:lastRow="0" w:firstColumn="1" w:lastColumn="0" w:noHBand="0" w:noVBand="1"/>
      </w:tblPr>
      <w:tblGrid>
        <w:gridCol w:w="2051"/>
        <w:gridCol w:w="1172"/>
        <w:gridCol w:w="1762"/>
        <w:gridCol w:w="1981"/>
        <w:gridCol w:w="504"/>
        <w:gridCol w:w="240"/>
        <w:gridCol w:w="2725"/>
      </w:tblGrid>
      <w:tr w:rsidR="000C3428" w:rsidRPr="0037003E" w:rsidTr="00C67A6C">
        <w:trPr>
          <w:tblHeader/>
        </w:trPr>
        <w:tc>
          <w:tcPr>
            <w:tcW w:w="2051" w:type="dxa"/>
            <w:tcBorders>
              <w:top w:val="nil"/>
              <w:left w:val="nil"/>
              <w:bottom w:val="single" w:sz="4" w:space="0" w:color="auto"/>
              <w:right w:val="nil"/>
            </w:tcBorders>
            <w:vAlign w:val="center"/>
          </w:tcPr>
          <w:p w:rsidR="000C3428" w:rsidRPr="0037003E" w:rsidRDefault="000C3428" w:rsidP="00C67A6C">
            <w:pPr>
              <w:jc w:val="center"/>
              <w:rPr>
                <w:rFonts w:ascii="Arial" w:hAnsi="Arial" w:cs="Arial"/>
                <w:b/>
                <w:sz w:val="16"/>
                <w:szCs w:val="16"/>
              </w:rPr>
            </w:pPr>
          </w:p>
        </w:tc>
        <w:tc>
          <w:tcPr>
            <w:tcW w:w="2934" w:type="dxa"/>
            <w:gridSpan w:val="2"/>
            <w:tcBorders>
              <w:top w:val="nil"/>
              <w:left w:val="nil"/>
              <w:bottom w:val="single" w:sz="4" w:space="0" w:color="auto"/>
              <w:right w:val="single" w:sz="4" w:space="0" w:color="auto"/>
            </w:tcBorders>
            <w:shd w:val="clear" w:color="auto" w:fill="auto"/>
            <w:vAlign w:val="center"/>
          </w:tcPr>
          <w:p w:rsidR="000C3428" w:rsidRPr="0037003E" w:rsidRDefault="000C3428" w:rsidP="00C67A6C">
            <w:pPr>
              <w:jc w:val="center"/>
              <w:rPr>
                <w:rFonts w:ascii="Arial" w:hAnsi="Arial" w:cs="Arial"/>
                <w:b/>
                <w:sz w:val="16"/>
                <w:szCs w:val="16"/>
              </w:rPr>
            </w:pPr>
          </w:p>
        </w:tc>
        <w:tc>
          <w:tcPr>
            <w:tcW w:w="5450" w:type="dxa"/>
            <w:gridSpan w:val="4"/>
            <w:tcBorders>
              <w:left w:val="single" w:sz="4" w:space="0" w:color="auto"/>
            </w:tcBorders>
            <w:shd w:val="clear" w:color="auto" w:fill="F2F2F2" w:themeFill="background1" w:themeFillShade="F2"/>
            <w:vAlign w:val="center"/>
          </w:tcPr>
          <w:p w:rsidR="000C3428" w:rsidRPr="0037003E" w:rsidRDefault="000C3428" w:rsidP="00C67A6C">
            <w:pPr>
              <w:jc w:val="center"/>
              <w:rPr>
                <w:rFonts w:ascii="Arial" w:hAnsi="Arial" w:cs="Arial"/>
                <w:b/>
                <w:sz w:val="16"/>
                <w:szCs w:val="16"/>
              </w:rPr>
            </w:pPr>
          </w:p>
        </w:tc>
      </w:tr>
      <w:tr w:rsidR="000C3428" w:rsidRPr="0037003E" w:rsidTr="00C67A6C">
        <w:trPr>
          <w:tblHeader/>
        </w:trPr>
        <w:tc>
          <w:tcPr>
            <w:tcW w:w="2051" w:type="dxa"/>
            <w:tcBorders>
              <w:top w:val="single" w:sz="4" w:space="0" w:color="auto"/>
              <w:bottom w:val="single" w:sz="4" w:space="0" w:color="auto"/>
            </w:tcBorders>
            <w:shd w:val="clear" w:color="auto" w:fill="F2F2F2" w:themeFill="background1" w:themeFillShade="F2"/>
            <w:vAlign w:val="bottom"/>
          </w:tcPr>
          <w:p w:rsidR="000C3428" w:rsidRPr="0037003E" w:rsidRDefault="000C3428" w:rsidP="00C67A6C">
            <w:pPr>
              <w:rPr>
                <w:rFonts w:ascii="Arial" w:hAnsi="Arial" w:cs="Arial"/>
                <w:b/>
                <w:sz w:val="16"/>
                <w:szCs w:val="16"/>
              </w:rPr>
            </w:pPr>
            <w:r w:rsidRPr="0037003E">
              <w:rPr>
                <w:rFonts w:ascii="Arial" w:hAnsi="Arial" w:cs="Arial"/>
                <w:b/>
                <w:sz w:val="16"/>
                <w:szCs w:val="16"/>
              </w:rPr>
              <w:t xml:space="preserve">Role </w:t>
            </w:r>
          </w:p>
        </w:tc>
        <w:tc>
          <w:tcPr>
            <w:tcW w:w="1172" w:type="dxa"/>
            <w:tcBorders>
              <w:top w:val="single" w:sz="4" w:space="0" w:color="auto"/>
              <w:bottom w:val="single" w:sz="4" w:space="0" w:color="auto"/>
            </w:tcBorders>
            <w:shd w:val="clear" w:color="auto" w:fill="F2F2F2" w:themeFill="background1" w:themeFillShade="F2"/>
            <w:vAlign w:val="bottom"/>
          </w:tcPr>
          <w:p w:rsidR="000C3428" w:rsidRPr="0037003E" w:rsidRDefault="000C3428" w:rsidP="00C67A6C">
            <w:pPr>
              <w:rPr>
                <w:rFonts w:ascii="Arial" w:hAnsi="Arial" w:cs="Arial"/>
                <w:b/>
                <w:sz w:val="16"/>
                <w:szCs w:val="16"/>
              </w:rPr>
            </w:pPr>
            <w:r w:rsidRPr="0037003E">
              <w:rPr>
                <w:rFonts w:ascii="Arial" w:hAnsi="Arial" w:cs="Arial"/>
                <w:b/>
                <w:sz w:val="16"/>
                <w:szCs w:val="16"/>
              </w:rPr>
              <w:t>First Name</w:t>
            </w:r>
          </w:p>
        </w:tc>
        <w:tc>
          <w:tcPr>
            <w:tcW w:w="1762" w:type="dxa"/>
            <w:tcBorders>
              <w:top w:val="single" w:sz="4" w:space="0" w:color="auto"/>
              <w:bottom w:val="single" w:sz="4" w:space="0" w:color="auto"/>
              <w:right w:val="single" w:sz="4" w:space="0" w:color="auto"/>
            </w:tcBorders>
            <w:shd w:val="clear" w:color="auto" w:fill="F2F2F2" w:themeFill="background1" w:themeFillShade="F2"/>
            <w:vAlign w:val="bottom"/>
          </w:tcPr>
          <w:p w:rsidR="000C3428" w:rsidRPr="0037003E" w:rsidRDefault="000C3428" w:rsidP="00C67A6C">
            <w:pPr>
              <w:rPr>
                <w:rFonts w:ascii="Arial" w:hAnsi="Arial" w:cs="Arial"/>
                <w:b/>
                <w:sz w:val="16"/>
                <w:szCs w:val="16"/>
              </w:rPr>
            </w:pPr>
            <w:r w:rsidRPr="0037003E">
              <w:rPr>
                <w:rFonts w:ascii="Arial" w:hAnsi="Arial" w:cs="Arial"/>
                <w:b/>
                <w:sz w:val="16"/>
                <w:szCs w:val="16"/>
              </w:rPr>
              <w:t xml:space="preserve">Last Name </w:t>
            </w:r>
          </w:p>
        </w:tc>
        <w:tc>
          <w:tcPr>
            <w:tcW w:w="1981" w:type="dxa"/>
            <w:tcBorders>
              <w:left w:val="single" w:sz="4" w:space="0" w:color="auto"/>
            </w:tcBorders>
            <w:shd w:val="clear" w:color="auto" w:fill="F2F2F2" w:themeFill="background1" w:themeFillShade="F2"/>
            <w:vAlign w:val="bottom"/>
          </w:tcPr>
          <w:p w:rsidR="000C3428" w:rsidRPr="0037003E" w:rsidRDefault="000C3428" w:rsidP="00C67A6C">
            <w:pPr>
              <w:rPr>
                <w:rFonts w:ascii="Arial" w:hAnsi="Arial" w:cs="Arial"/>
                <w:b/>
                <w:sz w:val="16"/>
                <w:szCs w:val="16"/>
              </w:rPr>
            </w:pPr>
            <w:r w:rsidRPr="0037003E">
              <w:rPr>
                <w:rFonts w:ascii="Arial" w:hAnsi="Arial" w:cs="Arial"/>
                <w:b/>
                <w:sz w:val="16"/>
                <w:szCs w:val="16"/>
              </w:rPr>
              <w:t>Commercial Interest</w:t>
            </w:r>
          </w:p>
        </w:tc>
        <w:tc>
          <w:tcPr>
            <w:tcW w:w="3469" w:type="dxa"/>
            <w:gridSpan w:val="3"/>
            <w:shd w:val="clear" w:color="auto" w:fill="F2F2F2" w:themeFill="background1" w:themeFillShade="F2"/>
            <w:vAlign w:val="center"/>
          </w:tcPr>
          <w:p w:rsidR="000C3428" w:rsidRPr="0037003E" w:rsidRDefault="000C3428" w:rsidP="00C67A6C">
            <w:pPr>
              <w:jc w:val="center"/>
              <w:rPr>
                <w:rFonts w:ascii="Arial" w:hAnsi="Arial" w:cs="Arial"/>
                <w:b/>
                <w:sz w:val="16"/>
                <w:szCs w:val="16"/>
              </w:rPr>
            </w:pPr>
            <w:r w:rsidRPr="0037003E">
              <w:rPr>
                <w:rFonts w:ascii="Arial" w:hAnsi="Arial" w:cs="Arial"/>
                <w:b/>
                <w:sz w:val="16"/>
                <w:szCs w:val="16"/>
              </w:rPr>
              <w:t xml:space="preserve">Nature of </w:t>
            </w:r>
            <w:r>
              <w:rPr>
                <w:rFonts w:ascii="Arial" w:hAnsi="Arial" w:cs="Arial"/>
                <w:b/>
                <w:sz w:val="16"/>
                <w:szCs w:val="16"/>
              </w:rPr>
              <w:t>the</w:t>
            </w:r>
            <w:r w:rsidRPr="0037003E">
              <w:rPr>
                <w:rFonts w:ascii="Arial" w:hAnsi="Arial" w:cs="Arial"/>
                <w:b/>
                <w:sz w:val="16"/>
                <w:szCs w:val="16"/>
              </w:rPr>
              <w:t xml:space="preserve"> Financial Relationship</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 xml:space="preserve">Planning Committee/ </w:t>
            </w:r>
            <w:r>
              <w:rPr>
                <w:rFonts w:ascii="Arial" w:hAnsi="Arial" w:cs="Arial"/>
                <w:sz w:val="16"/>
                <w:szCs w:val="16"/>
              </w:rPr>
              <w:t xml:space="preserve"> 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Adam S.</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Asch,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szCs w:val="16"/>
              </w:rPr>
            </w:pPr>
            <w:r w:rsidRPr="00E35991">
              <w:rPr>
                <w:rFonts w:ascii="Arial" w:hAnsi="Arial" w:cs="Arial"/>
                <w:sz w:val="16"/>
                <w:szCs w:val="20"/>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Planning Committee/  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Usman</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Baber,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rPr>
            </w:pPr>
            <w:r>
              <w:rPr>
                <w:rFonts w:ascii="Arial" w:hAnsi="Arial" w:cs="Arial"/>
                <w:sz w:val="16"/>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 xml:space="preserve">Planning Committee/ </w:t>
            </w:r>
            <w:r>
              <w:rPr>
                <w:rFonts w:ascii="Arial" w:hAnsi="Arial" w:cs="Arial"/>
                <w:sz w:val="16"/>
                <w:szCs w:val="16"/>
              </w:rPr>
              <w:t xml:space="preserve"> 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Mary Zoe</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Baker,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szCs w:val="16"/>
              </w:rPr>
            </w:pPr>
            <w:r w:rsidRPr="00E35991">
              <w:rPr>
                <w:rFonts w:ascii="Arial" w:hAnsi="Arial" w:cs="Arial"/>
                <w:sz w:val="16"/>
                <w:szCs w:val="20"/>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Planning Committee</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Christopher</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Beard,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rPr>
            </w:pPr>
            <w:r>
              <w:rPr>
                <w:rFonts w:ascii="Arial" w:hAnsi="Arial" w:cs="Arial"/>
                <w:sz w:val="16"/>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Course Director/ 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 xml:space="preserve">Michael S. </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Bronze,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szCs w:val="16"/>
              </w:rPr>
            </w:pPr>
            <w:r w:rsidRPr="00E35991">
              <w:rPr>
                <w:rFonts w:ascii="Arial" w:hAnsi="Arial" w:cs="Arial"/>
                <w:sz w:val="16"/>
                <w:szCs w:val="20"/>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Planning Committee/  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Shouvik</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Chakrabarty, MD</w:t>
            </w:r>
          </w:p>
        </w:tc>
        <w:tc>
          <w:tcPr>
            <w:tcW w:w="5450" w:type="dxa"/>
            <w:gridSpan w:val="4"/>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I have no financial relationships or affiliations with ineligible companies to disclose.</w:t>
            </w:r>
          </w:p>
        </w:tc>
      </w:tr>
      <w:tr w:rsidR="000C3428" w:rsidRPr="0037003E" w:rsidTr="00C67A6C">
        <w:tc>
          <w:tcPr>
            <w:tcW w:w="2051" w:type="dxa"/>
            <w:vMerge w:val="restart"/>
            <w:tcBorders>
              <w:top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 xml:space="preserve">Planning Committee/ </w:t>
            </w:r>
            <w:r>
              <w:rPr>
                <w:rFonts w:ascii="Arial" w:hAnsi="Arial" w:cs="Arial"/>
                <w:sz w:val="16"/>
                <w:szCs w:val="16"/>
              </w:rPr>
              <w:t xml:space="preserve"> </w:t>
            </w:r>
            <w:r w:rsidRPr="0037003E">
              <w:rPr>
                <w:rFonts w:ascii="Arial" w:hAnsi="Arial" w:cs="Arial"/>
                <w:sz w:val="16"/>
                <w:szCs w:val="16"/>
              </w:rPr>
              <w:t xml:space="preserve"> Moderator</w:t>
            </w:r>
          </w:p>
        </w:tc>
        <w:tc>
          <w:tcPr>
            <w:tcW w:w="1172" w:type="dxa"/>
            <w:vMerge w:val="restart"/>
            <w:tcBorders>
              <w:top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Benjamin D.</w:t>
            </w:r>
          </w:p>
        </w:tc>
        <w:tc>
          <w:tcPr>
            <w:tcW w:w="1762" w:type="dxa"/>
            <w:vMerge w:val="restart"/>
            <w:tcBorders>
              <w:top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Cowley, Jr, MD</w:t>
            </w:r>
          </w:p>
        </w:tc>
        <w:tc>
          <w:tcPr>
            <w:tcW w:w="248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Otsuka</w:t>
            </w:r>
          </w:p>
        </w:tc>
        <w:tc>
          <w:tcPr>
            <w:tcW w:w="296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Consulting</w:t>
            </w:r>
            <w:r w:rsidRPr="0037003E">
              <w:rPr>
                <w:rFonts w:ascii="Arial" w:hAnsi="Arial" w:cs="Arial"/>
                <w:sz w:val="16"/>
                <w:szCs w:val="16"/>
              </w:rPr>
              <w:t xml:space="preserve"> Fee</w:t>
            </w:r>
          </w:p>
        </w:tc>
      </w:tr>
      <w:tr w:rsidR="000C3428" w:rsidRPr="0037003E" w:rsidTr="00C67A6C">
        <w:tc>
          <w:tcPr>
            <w:tcW w:w="2051" w:type="dxa"/>
            <w:vMerge/>
            <w:tcBorders>
              <w:bottom w:val="single" w:sz="4" w:space="0" w:color="auto"/>
            </w:tcBorders>
            <w:shd w:val="clear" w:color="auto" w:fill="auto"/>
            <w:vAlign w:val="center"/>
          </w:tcPr>
          <w:p w:rsidR="000C3428" w:rsidRPr="0037003E" w:rsidRDefault="000C3428" w:rsidP="00C67A6C">
            <w:pPr>
              <w:rPr>
                <w:rFonts w:ascii="Arial" w:hAnsi="Arial" w:cs="Arial"/>
                <w:sz w:val="16"/>
                <w:szCs w:val="16"/>
              </w:rPr>
            </w:pPr>
          </w:p>
        </w:tc>
        <w:tc>
          <w:tcPr>
            <w:tcW w:w="1172" w:type="dxa"/>
            <w:vMerge/>
            <w:tcBorders>
              <w:bottom w:val="single" w:sz="4" w:space="0" w:color="auto"/>
            </w:tcBorders>
            <w:shd w:val="clear" w:color="auto" w:fill="auto"/>
            <w:vAlign w:val="center"/>
          </w:tcPr>
          <w:p w:rsidR="000C3428" w:rsidRPr="0037003E" w:rsidRDefault="000C3428" w:rsidP="00C67A6C">
            <w:pPr>
              <w:rPr>
                <w:rFonts w:ascii="Arial" w:hAnsi="Arial" w:cs="Arial"/>
                <w:sz w:val="16"/>
                <w:szCs w:val="16"/>
              </w:rPr>
            </w:pPr>
          </w:p>
        </w:tc>
        <w:tc>
          <w:tcPr>
            <w:tcW w:w="1762" w:type="dxa"/>
            <w:vMerge/>
            <w:tcBorders>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p>
        </w:tc>
        <w:tc>
          <w:tcPr>
            <w:tcW w:w="248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Sparrow Pharmaceuticals</w:t>
            </w:r>
          </w:p>
        </w:tc>
        <w:tc>
          <w:tcPr>
            <w:tcW w:w="296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Consulting Fee</w:t>
            </w:r>
          </w:p>
        </w:tc>
      </w:tr>
      <w:tr w:rsidR="000C3428" w:rsidRPr="0037003E" w:rsidTr="00C67A6C">
        <w:tc>
          <w:tcPr>
            <w:tcW w:w="10435" w:type="dxa"/>
            <w:gridSpan w:val="7"/>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b/>
                <w:bCs/>
                <w:sz w:val="16"/>
                <w:szCs w:val="16"/>
              </w:rPr>
              <w:t xml:space="preserve">Planner: </w:t>
            </w:r>
            <w:r w:rsidRPr="0037003E">
              <w:rPr>
                <w:rFonts w:ascii="Arial" w:hAnsi="Arial" w:cs="Arial"/>
                <w:sz w:val="16"/>
                <w:szCs w:val="16"/>
              </w:rPr>
              <w:t xml:space="preserve">Dr. Cowley has recused himself from planning content in the conflicted area. </w:t>
            </w:r>
            <w:r w:rsidRPr="00F45DDB">
              <w:rPr>
                <w:rFonts w:ascii="Arial" w:hAnsi="Arial" w:cs="Arial"/>
                <w:sz w:val="16"/>
                <w:szCs w:val="16"/>
              </w:rPr>
              <w:t>The CPD office has ensured that there are other planners without financial relationships who will control the content of the conflicted area.</w:t>
            </w:r>
            <w:r>
              <w:rPr>
                <w:rFonts w:ascii="Arial" w:hAnsi="Arial" w:cs="Arial"/>
                <w:sz w:val="16"/>
                <w:szCs w:val="16"/>
              </w:rPr>
              <w:t xml:space="preserve"> </w:t>
            </w:r>
            <w:r w:rsidRPr="0037003E">
              <w:rPr>
                <w:rFonts w:ascii="Arial" w:hAnsi="Arial" w:cs="Arial"/>
                <w:b/>
                <w:bCs/>
                <w:sz w:val="16"/>
                <w:szCs w:val="16"/>
              </w:rPr>
              <w:t>Moderator:</w:t>
            </w:r>
            <w:r w:rsidRPr="0037003E">
              <w:rPr>
                <w:rFonts w:ascii="Arial" w:hAnsi="Arial" w:cs="Arial"/>
                <w:sz w:val="16"/>
                <w:szCs w:val="16"/>
              </w:rPr>
              <w:t xml:space="preserve"> Dr. Cowley will limit his role to the introduction of presenters, fielding questions, and moderating the flow of discussion between participants and presenters. </w:t>
            </w:r>
            <w:r w:rsidRPr="0037003E">
              <w:rPr>
                <w:rFonts w:ascii="Arial" w:hAnsi="Arial" w:cs="Arial"/>
                <w:b/>
                <w:bCs/>
                <w:sz w:val="16"/>
                <w:szCs w:val="16"/>
              </w:rPr>
              <w:t>Presenter:</w:t>
            </w:r>
            <w:r w:rsidRPr="0037003E">
              <w:rPr>
                <w:rFonts w:ascii="Arial" w:hAnsi="Arial" w:cs="Arial"/>
                <w:sz w:val="16"/>
                <w:szCs w:val="16"/>
              </w:rPr>
              <w:t xml:space="preserve"> </w:t>
            </w:r>
            <w:r w:rsidRPr="00F45DDB">
              <w:rPr>
                <w:rFonts w:ascii="Arial" w:hAnsi="Arial" w:cs="Arial"/>
                <w:sz w:val="16"/>
                <w:szCs w:val="16"/>
              </w:rPr>
              <w:t>The conflict was mitigated by Dr. Crowley agreeing that the presentation will not include discussion of any products or services from any of the ineligible companies with which</w:t>
            </w:r>
            <w:r>
              <w:rPr>
                <w:rFonts w:ascii="Arial" w:hAnsi="Arial" w:cs="Arial"/>
                <w:sz w:val="16"/>
                <w:szCs w:val="16"/>
              </w:rPr>
              <w:t xml:space="preserve"> financial relationships exist. </w:t>
            </w:r>
            <w:r>
              <w:rPr>
                <w:rFonts w:ascii="Arial" w:hAnsi="Arial" w:cs="Arial"/>
                <w:sz w:val="16"/>
                <w:szCs w:val="16"/>
              </w:rPr>
              <w:br/>
            </w:r>
            <w:r w:rsidRPr="00F45DDB">
              <w:rPr>
                <w:rFonts w:ascii="Arial" w:hAnsi="Arial" w:cs="Arial"/>
                <w:sz w:val="16"/>
                <w:szCs w:val="16"/>
              </w:rPr>
              <w:t>This presentation will be evaluated by participants for fair balance.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Pr>
                <w:rFonts w:ascii="Arial" w:hAnsi="Arial" w:cs="Arial"/>
                <w:sz w:val="16"/>
                <w:szCs w:val="16"/>
              </w:rPr>
              <w:t>Planning Committee</w:t>
            </w:r>
            <w:r w:rsidRPr="0037003E">
              <w:rPr>
                <w:rFonts w:ascii="Arial" w:hAnsi="Arial" w:cs="Arial"/>
                <w:sz w:val="16"/>
                <w:szCs w:val="16"/>
              </w:rPr>
              <w:t>/</w:t>
            </w:r>
            <w:r>
              <w:rPr>
                <w:rFonts w:ascii="Arial" w:hAnsi="Arial" w:cs="Arial"/>
                <w:sz w:val="16"/>
                <w:szCs w:val="16"/>
              </w:rPr>
              <w:t xml:space="preserve"> </w:t>
            </w:r>
            <w:r w:rsidRPr="0037003E">
              <w:rPr>
                <w:rFonts w:ascii="Arial" w:hAnsi="Arial" w:cs="Arial"/>
                <w:sz w:val="16"/>
                <w:szCs w:val="16"/>
              </w:rPr>
              <w:t>Moderator</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Douglas A.</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proofErr w:type="spellStart"/>
            <w:r w:rsidRPr="0037003E">
              <w:rPr>
                <w:rFonts w:ascii="Arial" w:hAnsi="Arial" w:cs="Arial"/>
                <w:sz w:val="16"/>
                <w:szCs w:val="16"/>
              </w:rPr>
              <w:t>Drevets</w:t>
            </w:r>
            <w:proofErr w:type="spellEnd"/>
            <w:r w:rsidRPr="0037003E">
              <w:rPr>
                <w:rFonts w:ascii="Arial" w:hAnsi="Arial" w:cs="Arial"/>
                <w:sz w:val="16"/>
                <w:szCs w:val="16"/>
              </w:rPr>
              <w:t>, MD</w:t>
            </w:r>
          </w:p>
        </w:tc>
        <w:tc>
          <w:tcPr>
            <w:tcW w:w="5450" w:type="dxa"/>
            <w:gridSpan w:val="4"/>
            <w:tcBorders>
              <w:left w:val="single" w:sz="4" w:space="0" w:color="auto"/>
            </w:tcBorders>
            <w:shd w:val="clear" w:color="auto" w:fill="auto"/>
            <w:vAlign w:val="center"/>
          </w:tcPr>
          <w:p w:rsidR="000C3428" w:rsidRPr="00E35991" w:rsidRDefault="000C3428" w:rsidP="00C67A6C">
            <w:pPr>
              <w:rPr>
                <w:rFonts w:ascii="Arial" w:hAnsi="Arial" w:cs="Arial"/>
                <w:sz w:val="16"/>
                <w:szCs w:val="16"/>
              </w:rPr>
            </w:pPr>
            <w:r w:rsidRPr="00E35991">
              <w:rPr>
                <w:rFonts w:ascii="Arial" w:hAnsi="Arial" w:cs="Arial"/>
                <w:sz w:val="16"/>
                <w:szCs w:val="20"/>
              </w:rPr>
              <w:t>I have no financial relationships or affiliations with ineligible companies to disclose.</w:t>
            </w:r>
          </w:p>
        </w:tc>
      </w:tr>
      <w:tr w:rsidR="000C3428" w:rsidRPr="0037003E" w:rsidTr="00C67A6C">
        <w:tc>
          <w:tcPr>
            <w:tcW w:w="2051"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Planning Committee</w:t>
            </w:r>
          </w:p>
        </w:tc>
        <w:tc>
          <w:tcPr>
            <w:tcW w:w="1172" w:type="dxa"/>
            <w:tcBorders>
              <w:top w:val="single" w:sz="4" w:space="0" w:color="auto"/>
              <w:bottom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Courtney W.</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37003E" w:rsidRDefault="000C3428" w:rsidP="00C67A6C">
            <w:pPr>
              <w:rPr>
                <w:rFonts w:ascii="Arial" w:hAnsi="Arial" w:cs="Arial"/>
                <w:sz w:val="16"/>
                <w:szCs w:val="16"/>
              </w:rPr>
            </w:pPr>
            <w:proofErr w:type="spellStart"/>
            <w:r w:rsidRPr="0037003E">
              <w:rPr>
                <w:rFonts w:ascii="Arial" w:hAnsi="Arial" w:cs="Arial"/>
                <w:sz w:val="16"/>
                <w:szCs w:val="16"/>
              </w:rPr>
              <w:t>Houchen</w:t>
            </w:r>
            <w:proofErr w:type="spellEnd"/>
            <w:r w:rsidRPr="0037003E">
              <w:rPr>
                <w:rFonts w:ascii="Arial" w:hAnsi="Arial" w:cs="Arial"/>
                <w:sz w:val="16"/>
                <w:szCs w:val="16"/>
              </w:rPr>
              <w:t>, MD</w:t>
            </w:r>
          </w:p>
        </w:tc>
        <w:tc>
          <w:tcPr>
            <w:tcW w:w="248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COARE Biotechnology</w:t>
            </w:r>
          </w:p>
        </w:tc>
        <w:tc>
          <w:tcPr>
            <w:tcW w:w="2965" w:type="dxa"/>
            <w:gridSpan w:val="2"/>
            <w:tcBorders>
              <w:left w:val="single" w:sz="4" w:space="0" w:color="auto"/>
            </w:tcBorders>
            <w:shd w:val="clear" w:color="auto" w:fill="auto"/>
            <w:vAlign w:val="center"/>
          </w:tcPr>
          <w:p w:rsidR="000C3428" w:rsidRPr="0037003E" w:rsidRDefault="000C3428" w:rsidP="00C67A6C">
            <w:pPr>
              <w:rPr>
                <w:rFonts w:ascii="Arial" w:hAnsi="Arial" w:cs="Arial"/>
                <w:sz w:val="16"/>
                <w:szCs w:val="16"/>
              </w:rPr>
            </w:pPr>
            <w:r w:rsidRPr="0037003E">
              <w:rPr>
                <w:rFonts w:ascii="Arial" w:hAnsi="Arial" w:cs="Arial"/>
                <w:sz w:val="16"/>
                <w:szCs w:val="16"/>
              </w:rPr>
              <w:t>Grants/Research</w:t>
            </w:r>
          </w:p>
          <w:p w:rsidR="000C3428" w:rsidRPr="0037003E" w:rsidRDefault="000C3428" w:rsidP="00C67A6C">
            <w:pPr>
              <w:rPr>
                <w:rFonts w:ascii="Arial" w:hAnsi="Arial" w:cs="Arial"/>
                <w:sz w:val="16"/>
                <w:szCs w:val="16"/>
              </w:rPr>
            </w:pPr>
            <w:r>
              <w:rPr>
                <w:rFonts w:ascii="Arial" w:hAnsi="Arial" w:cs="Arial"/>
                <w:sz w:val="16"/>
                <w:szCs w:val="16"/>
              </w:rPr>
              <w:t xml:space="preserve"> </w:t>
            </w:r>
          </w:p>
        </w:tc>
      </w:tr>
      <w:tr w:rsidR="000C3428" w:rsidRPr="00DD6C12" w:rsidTr="00C67A6C">
        <w:tc>
          <w:tcPr>
            <w:tcW w:w="10435" w:type="dxa"/>
            <w:gridSpan w:val="7"/>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b/>
                <w:sz w:val="16"/>
                <w:szCs w:val="16"/>
              </w:rPr>
              <w:t xml:space="preserve">Planner: </w:t>
            </w:r>
            <w:r w:rsidRPr="00DD6C12">
              <w:rPr>
                <w:rFonts w:ascii="Arial" w:hAnsi="Arial" w:cs="Arial"/>
                <w:sz w:val="16"/>
                <w:szCs w:val="16"/>
              </w:rPr>
              <w:t xml:space="preserve">Dr. </w:t>
            </w:r>
            <w:proofErr w:type="spellStart"/>
            <w:r w:rsidRPr="00DD6C12">
              <w:rPr>
                <w:rFonts w:ascii="Arial" w:hAnsi="Arial" w:cs="Arial"/>
                <w:sz w:val="16"/>
                <w:szCs w:val="16"/>
              </w:rPr>
              <w:t>Houchen</w:t>
            </w:r>
            <w:proofErr w:type="spellEnd"/>
            <w:r w:rsidRPr="00DD6C12">
              <w:rPr>
                <w:rFonts w:ascii="Arial" w:hAnsi="Arial" w:cs="Arial"/>
                <w:sz w:val="16"/>
                <w:szCs w:val="16"/>
              </w:rPr>
              <w:t xml:space="preserve"> has recused himself from planning content in the conflicted area.</w:t>
            </w:r>
            <w:r>
              <w:rPr>
                <w:rFonts w:ascii="Arial" w:hAnsi="Arial" w:cs="Arial"/>
                <w:sz w:val="16"/>
                <w:szCs w:val="16"/>
              </w:rPr>
              <w:t xml:space="preserve"> </w:t>
            </w:r>
            <w:r w:rsidRPr="00F45DDB">
              <w:rPr>
                <w:rFonts w:ascii="Arial" w:hAnsi="Arial" w:cs="Arial"/>
                <w:sz w:val="16"/>
                <w:szCs w:val="16"/>
              </w:rPr>
              <w:t>The CPD office has ensured that there are other planners without financial relationships who will control the content of the conflicted area.</w:t>
            </w:r>
          </w:p>
        </w:tc>
      </w:tr>
      <w:tr w:rsidR="000C3428" w:rsidRPr="00DD6C12" w:rsidTr="00C67A6C">
        <w:tc>
          <w:tcPr>
            <w:tcW w:w="2051"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 xml:space="preserve">Planning Committee </w:t>
            </w:r>
            <w:r>
              <w:rPr>
                <w:rFonts w:ascii="Arial" w:hAnsi="Arial" w:cs="Arial"/>
                <w:sz w:val="16"/>
                <w:szCs w:val="16"/>
              </w:rPr>
              <w:t xml:space="preserve"> </w:t>
            </w:r>
          </w:p>
        </w:tc>
        <w:tc>
          <w:tcPr>
            <w:tcW w:w="1172"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Mary Beth</w:t>
            </w:r>
          </w:p>
        </w:tc>
        <w:tc>
          <w:tcPr>
            <w:tcW w:w="1762"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Humphrey, MD, PhD</w:t>
            </w:r>
          </w:p>
        </w:tc>
        <w:tc>
          <w:tcPr>
            <w:tcW w:w="5450" w:type="dxa"/>
            <w:gridSpan w:val="4"/>
            <w:tcBorders>
              <w:top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20"/>
              </w:rPr>
              <w:t>I have no financial relationships or affiliations with ineligible companies to disclose.</w:t>
            </w:r>
          </w:p>
        </w:tc>
      </w:tr>
      <w:tr w:rsidR="000C3428" w:rsidRPr="00DD6C12" w:rsidTr="00C67A6C">
        <w:trPr>
          <w:trHeight w:val="140"/>
        </w:trPr>
        <w:tc>
          <w:tcPr>
            <w:tcW w:w="2051" w:type="dxa"/>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Planning Committee</w:t>
            </w:r>
          </w:p>
        </w:tc>
        <w:tc>
          <w:tcPr>
            <w:tcW w:w="1172" w:type="dxa"/>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Lee A.</w:t>
            </w:r>
          </w:p>
        </w:tc>
        <w:tc>
          <w:tcPr>
            <w:tcW w:w="1762" w:type="dxa"/>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Jennings, MD</w:t>
            </w:r>
          </w:p>
        </w:tc>
        <w:tc>
          <w:tcPr>
            <w:tcW w:w="5450" w:type="dxa"/>
            <w:gridSpan w:val="4"/>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20"/>
              </w:rPr>
              <w:t>I have no financial relationships or affiliations with ineligible companies to disclose.</w:t>
            </w:r>
          </w:p>
        </w:tc>
      </w:tr>
      <w:tr w:rsidR="000C3428" w:rsidRPr="00DD6C12" w:rsidTr="00C67A6C">
        <w:trPr>
          <w:trHeight w:val="467"/>
        </w:trPr>
        <w:tc>
          <w:tcPr>
            <w:tcW w:w="2051"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Course Contact</w:t>
            </w:r>
          </w:p>
        </w:tc>
        <w:tc>
          <w:tcPr>
            <w:tcW w:w="1172"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Brenda E.</w:t>
            </w:r>
          </w:p>
        </w:tc>
        <w:tc>
          <w:tcPr>
            <w:tcW w:w="1762" w:type="dxa"/>
            <w:tcBorders>
              <w:top w:val="single" w:sz="4" w:space="0" w:color="auto"/>
              <w:bottom w:val="single" w:sz="4" w:space="0" w:color="auto"/>
              <w:right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Wilkerson</w:t>
            </w:r>
          </w:p>
        </w:tc>
        <w:tc>
          <w:tcPr>
            <w:tcW w:w="5450" w:type="dxa"/>
            <w:gridSpan w:val="4"/>
            <w:tcBorders>
              <w:left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20"/>
              </w:rPr>
              <w:t>I have no financial relationships or affiliations with ineligible companies to disclose.</w:t>
            </w:r>
          </w:p>
        </w:tc>
      </w:tr>
      <w:tr w:rsidR="000C3428" w:rsidRPr="0037003E" w:rsidTr="00C67A6C">
        <w:trPr>
          <w:trHeight w:val="467"/>
        </w:trPr>
        <w:tc>
          <w:tcPr>
            <w:tcW w:w="2051"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r w:rsidRPr="00DD6C12">
              <w:rPr>
                <w:rFonts w:ascii="Arial" w:hAnsi="Arial" w:cs="Arial"/>
                <w:sz w:val="16"/>
                <w:szCs w:val="16"/>
              </w:rPr>
              <w:t xml:space="preserve">Planning Committee </w:t>
            </w:r>
            <w:r>
              <w:rPr>
                <w:rFonts w:ascii="Arial" w:hAnsi="Arial" w:cs="Arial"/>
                <w:sz w:val="16"/>
                <w:szCs w:val="16"/>
              </w:rPr>
              <w:t xml:space="preserve"> </w:t>
            </w:r>
          </w:p>
        </w:tc>
        <w:tc>
          <w:tcPr>
            <w:tcW w:w="1172" w:type="dxa"/>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szCs w:val="16"/>
              </w:rPr>
            </w:pPr>
            <w:proofErr w:type="spellStart"/>
            <w:r w:rsidRPr="00DD6C12">
              <w:rPr>
                <w:rFonts w:ascii="Arial" w:hAnsi="Arial" w:cs="Arial"/>
                <w:sz w:val="16"/>
                <w:szCs w:val="16"/>
              </w:rPr>
              <w:t>Houssein</w:t>
            </w:r>
            <w:proofErr w:type="spellEnd"/>
          </w:p>
        </w:tc>
        <w:tc>
          <w:tcPr>
            <w:tcW w:w="1762" w:type="dxa"/>
            <w:tcBorders>
              <w:top w:val="single" w:sz="4" w:space="0" w:color="auto"/>
              <w:bottom w:val="single" w:sz="4" w:space="0" w:color="auto"/>
              <w:right w:val="single" w:sz="4" w:space="0" w:color="auto"/>
            </w:tcBorders>
            <w:shd w:val="clear" w:color="auto" w:fill="auto"/>
            <w:vAlign w:val="center"/>
          </w:tcPr>
          <w:p w:rsidR="000C3428" w:rsidRPr="00DD6C12" w:rsidRDefault="000C3428" w:rsidP="00C67A6C">
            <w:pPr>
              <w:rPr>
                <w:rFonts w:ascii="Arial" w:hAnsi="Arial" w:cs="Arial"/>
                <w:sz w:val="16"/>
                <w:szCs w:val="16"/>
              </w:rPr>
            </w:pPr>
            <w:proofErr w:type="spellStart"/>
            <w:r w:rsidRPr="00DD6C12">
              <w:rPr>
                <w:rFonts w:ascii="Arial" w:hAnsi="Arial" w:cs="Arial"/>
                <w:sz w:val="16"/>
                <w:szCs w:val="16"/>
              </w:rPr>
              <w:t>Youness</w:t>
            </w:r>
            <w:proofErr w:type="spellEnd"/>
            <w:r w:rsidRPr="00DD6C12">
              <w:rPr>
                <w:rFonts w:ascii="Arial" w:hAnsi="Arial" w:cs="Arial"/>
                <w:sz w:val="16"/>
                <w:szCs w:val="16"/>
              </w:rPr>
              <w:t>, MD</w:t>
            </w:r>
          </w:p>
        </w:tc>
        <w:tc>
          <w:tcPr>
            <w:tcW w:w="5450" w:type="dxa"/>
            <w:gridSpan w:val="4"/>
            <w:tcBorders>
              <w:left w:val="single" w:sz="4" w:space="0" w:color="auto"/>
            </w:tcBorders>
            <w:shd w:val="clear" w:color="auto" w:fill="auto"/>
            <w:vAlign w:val="center"/>
          </w:tcPr>
          <w:p w:rsidR="000C3428" w:rsidRPr="00DD6C12" w:rsidRDefault="000C3428" w:rsidP="00C67A6C">
            <w:pPr>
              <w:rPr>
                <w:rFonts w:ascii="Arial" w:hAnsi="Arial" w:cs="Arial"/>
                <w:sz w:val="16"/>
              </w:rPr>
            </w:pPr>
            <w:r w:rsidRPr="00DD6C12">
              <w:rPr>
                <w:rFonts w:ascii="Arial" w:hAnsi="Arial" w:cs="Arial"/>
                <w:sz w:val="16"/>
              </w:rPr>
              <w:t>I have no financial relationships or affiliations with ineligible companies to disclose.</w:t>
            </w:r>
          </w:p>
        </w:tc>
      </w:tr>
      <w:tr w:rsidR="000C3428" w:rsidRPr="0037003E" w:rsidTr="000C3428">
        <w:trPr>
          <w:trHeight w:val="422"/>
        </w:trPr>
        <w:tc>
          <w:tcPr>
            <w:tcW w:w="2051" w:type="dxa"/>
            <w:vMerge w:val="restart"/>
            <w:tcBorders>
              <w:top w:val="single" w:sz="4" w:space="0" w:color="auto"/>
            </w:tcBorders>
            <w:shd w:val="clear" w:color="auto" w:fill="auto"/>
            <w:vAlign w:val="center"/>
          </w:tcPr>
          <w:p w:rsidR="000C3428" w:rsidRPr="00DD6C12" w:rsidRDefault="000C3428" w:rsidP="00C67A6C">
            <w:pPr>
              <w:rPr>
                <w:rFonts w:ascii="Arial" w:hAnsi="Arial" w:cs="Arial"/>
                <w:sz w:val="16"/>
                <w:szCs w:val="16"/>
              </w:rPr>
            </w:pPr>
            <w:r>
              <w:rPr>
                <w:rFonts w:ascii="Arial" w:hAnsi="Arial" w:cs="Arial"/>
                <w:sz w:val="16"/>
                <w:szCs w:val="16"/>
              </w:rPr>
              <w:t>Speaker</w:t>
            </w:r>
          </w:p>
        </w:tc>
        <w:tc>
          <w:tcPr>
            <w:tcW w:w="1172" w:type="dxa"/>
            <w:vMerge w:val="restart"/>
            <w:tcBorders>
              <w:top w:val="single" w:sz="4" w:space="0" w:color="auto"/>
            </w:tcBorders>
            <w:shd w:val="clear" w:color="auto" w:fill="auto"/>
            <w:vAlign w:val="center"/>
          </w:tcPr>
          <w:p w:rsidR="000C3428" w:rsidRPr="00DD6C12" w:rsidRDefault="000C3428" w:rsidP="00C67A6C">
            <w:pPr>
              <w:rPr>
                <w:rFonts w:ascii="Arial" w:hAnsi="Arial" w:cs="Arial"/>
                <w:sz w:val="16"/>
                <w:szCs w:val="16"/>
              </w:rPr>
            </w:pPr>
            <w:proofErr w:type="spellStart"/>
            <w:r>
              <w:rPr>
                <w:rFonts w:ascii="Arial" w:hAnsi="Arial" w:cs="Arial"/>
                <w:sz w:val="16"/>
                <w:szCs w:val="16"/>
              </w:rPr>
              <w:t>Sanja</w:t>
            </w:r>
            <w:proofErr w:type="spellEnd"/>
          </w:p>
        </w:tc>
        <w:tc>
          <w:tcPr>
            <w:tcW w:w="1762" w:type="dxa"/>
            <w:vMerge w:val="restart"/>
            <w:tcBorders>
              <w:top w:val="single" w:sz="4" w:space="0" w:color="auto"/>
              <w:right w:val="single" w:sz="4" w:space="0" w:color="auto"/>
            </w:tcBorders>
            <w:shd w:val="clear" w:color="auto" w:fill="auto"/>
            <w:vAlign w:val="center"/>
          </w:tcPr>
          <w:p w:rsidR="000C3428" w:rsidRPr="00DD6C12" w:rsidRDefault="000C3428" w:rsidP="00C67A6C">
            <w:pPr>
              <w:rPr>
                <w:rFonts w:ascii="Arial" w:hAnsi="Arial" w:cs="Arial"/>
                <w:sz w:val="16"/>
                <w:szCs w:val="16"/>
              </w:rPr>
            </w:pPr>
            <w:proofErr w:type="spellStart"/>
            <w:r>
              <w:rPr>
                <w:rFonts w:ascii="Arial" w:hAnsi="Arial" w:cs="Arial"/>
                <w:sz w:val="16"/>
                <w:szCs w:val="16"/>
              </w:rPr>
              <w:t>Stanojevic</w:t>
            </w:r>
            <w:proofErr w:type="spellEnd"/>
            <w:r>
              <w:rPr>
                <w:rFonts w:ascii="Arial" w:hAnsi="Arial" w:cs="Arial"/>
                <w:sz w:val="16"/>
                <w:szCs w:val="16"/>
              </w:rPr>
              <w:t>, PhD</w:t>
            </w:r>
          </w:p>
        </w:tc>
        <w:tc>
          <w:tcPr>
            <w:tcW w:w="2725" w:type="dxa"/>
            <w:gridSpan w:val="3"/>
            <w:tcBorders>
              <w:left w:val="single" w:sz="4" w:space="0" w:color="auto"/>
            </w:tcBorders>
            <w:shd w:val="clear" w:color="auto" w:fill="auto"/>
            <w:vAlign w:val="center"/>
          </w:tcPr>
          <w:p w:rsidR="000C3428" w:rsidRPr="00DD6C12" w:rsidRDefault="000C3428" w:rsidP="00C67A6C">
            <w:pPr>
              <w:rPr>
                <w:rFonts w:ascii="Arial" w:hAnsi="Arial" w:cs="Arial"/>
                <w:sz w:val="16"/>
              </w:rPr>
            </w:pPr>
            <w:r>
              <w:rPr>
                <w:rFonts w:ascii="Arial" w:hAnsi="Arial" w:cs="Arial"/>
                <w:sz w:val="16"/>
              </w:rPr>
              <w:t xml:space="preserve"> </w:t>
            </w:r>
            <w:proofErr w:type="spellStart"/>
            <w:r>
              <w:rPr>
                <w:rFonts w:ascii="Arial" w:hAnsi="Arial" w:cs="Arial"/>
                <w:sz w:val="16"/>
              </w:rPr>
              <w:t>Chiesi</w:t>
            </w:r>
            <w:proofErr w:type="spellEnd"/>
          </w:p>
        </w:tc>
        <w:tc>
          <w:tcPr>
            <w:tcW w:w="2725" w:type="dxa"/>
            <w:tcBorders>
              <w:left w:val="single" w:sz="4" w:space="0" w:color="auto"/>
            </w:tcBorders>
            <w:shd w:val="clear" w:color="auto" w:fill="auto"/>
            <w:vAlign w:val="center"/>
          </w:tcPr>
          <w:p w:rsidR="000C3428" w:rsidRPr="00DD6C12" w:rsidRDefault="000C3428" w:rsidP="00C67A6C">
            <w:pPr>
              <w:rPr>
                <w:rFonts w:ascii="Arial" w:hAnsi="Arial" w:cs="Arial"/>
                <w:sz w:val="16"/>
              </w:rPr>
            </w:pPr>
            <w:r>
              <w:rPr>
                <w:rFonts w:ascii="Arial" w:hAnsi="Arial" w:cs="Arial"/>
                <w:sz w:val="16"/>
              </w:rPr>
              <w:t>Consulting Fee</w:t>
            </w:r>
          </w:p>
        </w:tc>
      </w:tr>
      <w:tr w:rsidR="000C3428" w:rsidRPr="0037003E" w:rsidTr="00302ABA">
        <w:trPr>
          <w:trHeight w:val="467"/>
        </w:trPr>
        <w:tc>
          <w:tcPr>
            <w:tcW w:w="2051" w:type="dxa"/>
            <w:vMerge/>
            <w:shd w:val="clear" w:color="auto" w:fill="auto"/>
            <w:vAlign w:val="center"/>
          </w:tcPr>
          <w:p w:rsidR="000C3428" w:rsidRDefault="000C3428" w:rsidP="00C67A6C">
            <w:pPr>
              <w:rPr>
                <w:rFonts w:ascii="Arial" w:hAnsi="Arial" w:cs="Arial"/>
                <w:sz w:val="16"/>
                <w:szCs w:val="16"/>
              </w:rPr>
            </w:pPr>
          </w:p>
        </w:tc>
        <w:tc>
          <w:tcPr>
            <w:tcW w:w="1172" w:type="dxa"/>
            <w:vMerge/>
            <w:shd w:val="clear" w:color="auto" w:fill="auto"/>
            <w:vAlign w:val="center"/>
          </w:tcPr>
          <w:p w:rsidR="000C3428" w:rsidRDefault="000C3428" w:rsidP="00C67A6C">
            <w:pPr>
              <w:rPr>
                <w:rFonts w:ascii="Arial" w:hAnsi="Arial" w:cs="Arial"/>
                <w:sz w:val="16"/>
                <w:szCs w:val="16"/>
              </w:rPr>
            </w:pPr>
          </w:p>
        </w:tc>
        <w:tc>
          <w:tcPr>
            <w:tcW w:w="1762" w:type="dxa"/>
            <w:vMerge/>
            <w:tcBorders>
              <w:right w:val="single" w:sz="4" w:space="0" w:color="auto"/>
            </w:tcBorders>
            <w:shd w:val="clear" w:color="auto" w:fill="auto"/>
            <w:vAlign w:val="center"/>
          </w:tcPr>
          <w:p w:rsidR="000C3428" w:rsidRDefault="000C3428" w:rsidP="00C67A6C">
            <w:pPr>
              <w:rPr>
                <w:rFonts w:ascii="Arial" w:hAnsi="Arial" w:cs="Arial"/>
                <w:sz w:val="16"/>
                <w:szCs w:val="16"/>
              </w:rPr>
            </w:pPr>
          </w:p>
        </w:tc>
        <w:tc>
          <w:tcPr>
            <w:tcW w:w="2725" w:type="dxa"/>
            <w:gridSpan w:val="3"/>
            <w:tcBorders>
              <w:left w:val="single" w:sz="4" w:space="0" w:color="auto"/>
            </w:tcBorders>
            <w:shd w:val="clear" w:color="auto" w:fill="auto"/>
            <w:vAlign w:val="center"/>
          </w:tcPr>
          <w:p w:rsidR="000C3428" w:rsidRDefault="000C3428" w:rsidP="00C67A6C">
            <w:pPr>
              <w:rPr>
                <w:rFonts w:ascii="Arial" w:hAnsi="Arial" w:cs="Arial"/>
                <w:sz w:val="16"/>
              </w:rPr>
            </w:pPr>
            <w:proofErr w:type="spellStart"/>
            <w:r>
              <w:rPr>
                <w:rFonts w:ascii="Arial" w:hAnsi="Arial" w:cs="Arial"/>
                <w:sz w:val="16"/>
              </w:rPr>
              <w:t>Vyaire</w:t>
            </w:r>
            <w:proofErr w:type="spellEnd"/>
            <w:r>
              <w:rPr>
                <w:rFonts w:ascii="Arial" w:hAnsi="Arial" w:cs="Arial"/>
                <w:sz w:val="16"/>
              </w:rPr>
              <w:t xml:space="preserve"> Medical</w:t>
            </w:r>
          </w:p>
        </w:tc>
        <w:tc>
          <w:tcPr>
            <w:tcW w:w="2725" w:type="dxa"/>
            <w:tcBorders>
              <w:left w:val="single" w:sz="4" w:space="0" w:color="auto"/>
            </w:tcBorders>
            <w:shd w:val="clear" w:color="auto" w:fill="auto"/>
            <w:vAlign w:val="center"/>
          </w:tcPr>
          <w:p w:rsidR="000C3428" w:rsidRPr="00DD6C12" w:rsidRDefault="000C3428" w:rsidP="00C67A6C">
            <w:pPr>
              <w:rPr>
                <w:rFonts w:ascii="Arial" w:hAnsi="Arial" w:cs="Arial"/>
                <w:sz w:val="16"/>
              </w:rPr>
            </w:pPr>
            <w:r>
              <w:rPr>
                <w:rFonts w:ascii="Arial" w:hAnsi="Arial" w:cs="Arial"/>
                <w:sz w:val="16"/>
              </w:rPr>
              <w:t>Speakers Bureau</w:t>
            </w:r>
          </w:p>
        </w:tc>
      </w:tr>
      <w:tr w:rsidR="000C3428" w:rsidRPr="0037003E" w:rsidTr="00302ABA">
        <w:trPr>
          <w:trHeight w:val="467"/>
        </w:trPr>
        <w:tc>
          <w:tcPr>
            <w:tcW w:w="2051" w:type="dxa"/>
            <w:vMerge/>
            <w:tcBorders>
              <w:bottom w:val="single" w:sz="4" w:space="0" w:color="auto"/>
            </w:tcBorders>
            <w:shd w:val="clear" w:color="auto" w:fill="auto"/>
            <w:vAlign w:val="center"/>
          </w:tcPr>
          <w:p w:rsidR="000C3428" w:rsidRDefault="000C3428" w:rsidP="00C67A6C">
            <w:pPr>
              <w:rPr>
                <w:rFonts w:ascii="Arial" w:hAnsi="Arial" w:cs="Arial"/>
                <w:sz w:val="16"/>
                <w:szCs w:val="16"/>
              </w:rPr>
            </w:pPr>
          </w:p>
        </w:tc>
        <w:tc>
          <w:tcPr>
            <w:tcW w:w="1172" w:type="dxa"/>
            <w:vMerge/>
            <w:tcBorders>
              <w:bottom w:val="single" w:sz="4" w:space="0" w:color="auto"/>
            </w:tcBorders>
            <w:shd w:val="clear" w:color="auto" w:fill="auto"/>
            <w:vAlign w:val="center"/>
          </w:tcPr>
          <w:p w:rsidR="000C3428" w:rsidRDefault="000C3428" w:rsidP="00C67A6C">
            <w:pPr>
              <w:rPr>
                <w:rFonts w:ascii="Arial" w:hAnsi="Arial" w:cs="Arial"/>
                <w:sz w:val="16"/>
                <w:szCs w:val="16"/>
              </w:rPr>
            </w:pPr>
          </w:p>
        </w:tc>
        <w:tc>
          <w:tcPr>
            <w:tcW w:w="1762" w:type="dxa"/>
            <w:vMerge/>
            <w:tcBorders>
              <w:bottom w:val="single" w:sz="4" w:space="0" w:color="auto"/>
              <w:right w:val="single" w:sz="4" w:space="0" w:color="auto"/>
            </w:tcBorders>
            <w:shd w:val="clear" w:color="auto" w:fill="auto"/>
            <w:vAlign w:val="center"/>
          </w:tcPr>
          <w:p w:rsidR="000C3428" w:rsidRDefault="000C3428" w:rsidP="00C67A6C">
            <w:pPr>
              <w:rPr>
                <w:rFonts w:ascii="Arial" w:hAnsi="Arial" w:cs="Arial"/>
                <w:sz w:val="16"/>
                <w:szCs w:val="16"/>
              </w:rPr>
            </w:pPr>
          </w:p>
        </w:tc>
        <w:tc>
          <w:tcPr>
            <w:tcW w:w="2725" w:type="dxa"/>
            <w:gridSpan w:val="3"/>
            <w:tcBorders>
              <w:left w:val="single" w:sz="4" w:space="0" w:color="auto"/>
            </w:tcBorders>
            <w:shd w:val="clear" w:color="auto" w:fill="auto"/>
            <w:vAlign w:val="center"/>
          </w:tcPr>
          <w:p w:rsidR="000C3428" w:rsidRDefault="000C3428" w:rsidP="00C67A6C">
            <w:pPr>
              <w:rPr>
                <w:rFonts w:ascii="Arial" w:hAnsi="Arial" w:cs="Arial"/>
                <w:sz w:val="16"/>
              </w:rPr>
            </w:pPr>
            <w:r>
              <w:rPr>
                <w:rFonts w:ascii="Arial" w:hAnsi="Arial" w:cs="Arial"/>
                <w:sz w:val="16"/>
              </w:rPr>
              <w:t>NDD Technologies</w:t>
            </w:r>
          </w:p>
        </w:tc>
        <w:tc>
          <w:tcPr>
            <w:tcW w:w="2725" w:type="dxa"/>
            <w:tcBorders>
              <w:left w:val="single" w:sz="4" w:space="0" w:color="auto"/>
            </w:tcBorders>
            <w:shd w:val="clear" w:color="auto" w:fill="auto"/>
            <w:vAlign w:val="center"/>
          </w:tcPr>
          <w:p w:rsidR="000C3428" w:rsidRPr="00DD6C12" w:rsidRDefault="000C3428" w:rsidP="00C67A6C">
            <w:pPr>
              <w:rPr>
                <w:rFonts w:ascii="Arial" w:hAnsi="Arial" w:cs="Arial"/>
                <w:sz w:val="16"/>
              </w:rPr>
            </w:pPr>
            <w:r>
              <w:rPr>
                <w:rFonts w:ascii="Arial" w:hAnsi="Arial" w:cs="Arial"/>
                <w:sz w:val="16"/>
              </w:rPr>
              <w:t>Paid Consultant</w:t>
            </w:r>
          </w:p>
        </w:tc>
      </w:tr>
      <w:tr w:rsidR="000C3428" w:rsidRPr="0037003E" w:rsidTr="00B1608A">
        <w:trPr>
          <w:trHeight w:val="467"/>
        </w:trPr>
        <w:tc>
          <w:tcPr>
            <w:tcW w:w="10435" w:type="dxa"/>
            <w:gridSpan w:val="7"/>
            <w:tcBorders>
              <w:top w:val="single" w:sz="4" w:space="0" w:color="auto"/>
              <w:bottom w:val="single" w:sz="4" w:space="0" w:color="auto"/>
            </w:tcBorders>
            <w:shd w:val="clear" w:color="auto" w:fill="auto"/>
            <w:vAlign w:val="center"/>
          </w:tcPr>
          <w:p w:rsidR="000C3428" w:rsidRPr="00DD6C12" w:rsidRDefault="000C3428" w:rsidP="00C67A6C">
            <w:pPr>
              <w:rPr>
                <w:rFonts w:ascii="Arial" w:hAnsi="Arial" w:cs="Arial"/>
                <w:sz w:val="16"/>
              </w:rPr>
            </w:pPr>
            <w:r w:rsidRPr="000C3428">
              <w:rPr>
                <w:rFonts w:ascii="Arial" w:hAnsi="Arial" w:cs="Arial"/>
                <w:sz w:val="16"/>
              </w:rPr>
              <w:t xml:space="preserve">The conflict was mitigated by Dr. </w:t>
            </w:r>
            <w:proofErr w:type="spellStart"/>
            <w:r w:rsidRPr="000C3428">
              <w:rPr>
                <w:rFonts w:ascii="Arial" w:hAnsi="Arial" w:cs="Arial"/>
                <w:sz w:val="16"/>
              </w:rPr>
              <w:t>Stanojevic</w:t>
            </w:r>
            <w:proofErr w:type="spellEnd"/>
            <w:r w:rsidRPr="000C3428">
              <w:rPr>
                <w:rFonts w:ascii="Arial" w:hAnsi="Arial" w:cs="Arial"/>
                <w:sz w:val="16"/>
              </w:rPr>
              <w:t xml:space="preserve"> agreeing that the presentation will not include discussion of any products or services from any of the ineligible companies with which financial relationships exist, and agreeing to refrain from making recommendations on topics</w:t>
            </w:r>
            <w:r>
              <w:rPr>
                <w:rFonts w:ascii="Arial" w:hAnsi="Arial" w:cs="Arial"/>
                <w:sz w:val="16"/>
              </w:rPr>
              <w:t xml:space="preserve"> in which the conflicts exists. D</w:t>
            </w:r>
            <w:r w:rsidRPr="000C3428">
              <w:rPr>
                <w:rFonts w:ascii="Arial" w:hAnsi="Arial" w:cs="Arial"/>
                <w:sz w:val="16"/>
              </w:rPr>
              <w:t xml:space="preserve">r. </w:t>
            </w:r>
            <w:proofErr w:type="spellStart"/>
            <w:r w:rsidRPr="000C3428">
              <w:rPr>
                <w:rFonts w:ascii="Arial" w:hAnsi="Arial" w:cs="Arial"/>
                <w:sz w:val="16"/>
              </w:rPr>
              <w:t>Stanojevic</w:t>
            </w:r>
            <w:proofErr w:type="spellEnd"/>
            <w:r w:rsidRPr="000C3428">
              <w:rPr>
                <w:rFonts w:ascii="Arial" w:hAnsi="Arial" w:cs="Arial"/>
                <w:sz w:val="16"/>
              </w:rPr>
              <w:t xml:space="preserve"> is no longer in a financial relationship with the f</w:t>
            </w:r>
            <w:r>
              <w:rPr>
                <w:rFonts w:ascii="Arial" w:hAnsi="Arial" w:cs="Arial"/>
                <w:sz w:val="16"/>
              </w:rPr>
              <w:t>ollowing ineligible companies</w:t>
            </w:r>
            <w:r w:rsidRPr="000C3428">
              <w:rPr>
                <w:rFonts w:ascii="Arial" w:hAnsi="Arial" w:cs="Arial"/>
                <w:sz w:val="16"/>
              </w:rPr>
              <w:t xml:space="preserve">, but has been during the past 24 months: </w:t>
            </w:r>
            <w:proofErr w:type="spellStart"/>
            <w:r w:rsidRPr="000C3428">
              <w:rPr>
                <w:rFonts w:ascii="Arial" w:hAnsi="Arial" w:cs="Arial"/>
                <w:sz w:val="16"/>
              </w:rPr>
              <w:t>Chiesi</w:t>
            </w:r>
            <w:proofErr w:type="spellEnd"/>
            <w:r w:rsidRPr="000C3428">
              <w:rPr>
                <w:rFonts w:ascii="Arial" w:hAnsi="Arial" w:cs="Arial"/>
                <w:sz w:val="16"/>
              </w:rPr>
              <w:t xml:space="preserve">; </w:t>
            </w:r>
            <w:proofErr w:type="spellStart"/>
            <w:r>
              <w:rPr>
                <w:rFonts w:ascii="Arial" w:hAnsi="Arial" w:cs="Arial"/>
                <w:sz w:val="16"/>
              </w:rPr>
              <w:t>Vyaire</w:t>
            </w:r>
            <w:proofErr w:type="spellEnd"/>
            <w:r>
              <w:rPr>
                <w:rFonts w:ascii="Arial" w:hAnsi="Arial" w:cs="Arial"/>
                <w:sz w:val="16"/>
              </w:rPr>
              <w:t xml:space="preserve"> M</w:t>
            </w:r>
            <w:r w:rsidRPr="000C3428">
              <w:rPr>
                <w:rFonts w:ascii="Arial" w:hAnsi="Arial" w:cs="Arial"/>
                <w:sz w:val="16"/>
              </w:rPr>
              <w:t>edical.</w:t>
            </w:r>
          </w:p>
        </w:tc>
      </w:tr>
    </w:tbl>
    <w:p w:rsidR="00E5547F" w:rsidRPr="003763F4" w:rsidRDefault="00E5547F" w:rsidP="00E5547F">
      <w:pPr>
        <w:rPr>
          <w:rFonts w:ascii="Arial" w:hAnsi="Arial" w:cs="Arial"/>
          <w:i/>
          <w:sz w:val="14"/>
          <w:szCs w:val="14"/>
        </w:rPr>
      </w:pPr>
    </w:p>
    <w:p w:rsidR="001414CE" w:rsidRPr="003763F4" w:rsidRDefault="001414CE" w:rsidP="0016387F">
      <w:pPr>
        <w:pStyle w:val="Heading3"/>
        <w:rPr>
          <w:rFonts w:ascii="Arial" w:hAnsi="Arial" w:cs="Arial"/>
          <w:i w:val="0"/>
          <w:sz w:val="14"/>
          <w:szCs w:val="14"/>
        </w:rPr>
      </w:pPr>
    </w:p>
    <w:sectPr w:rsidR="001414CE" w:rsidRPr="003763F4" w:rsidSect="002F41CD">
      <w:pgSz w:w="12240" w:h="15840" w:code="1"/>
      <w:pgMar w:top="720" w:right="720" w:bottom="720" w:left="1080" w:header="720" w:footer="720" w:gutter="0"/>
      <w:paperSrc w:first="260" w:other="26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629D3"/>
    <w:multiLevelType w:val="hybridMultilevel"/>
    <w:tmpl w:val="C58E66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0D"/>
    <w:rsid w:val="00003046"/>
    <w:rsid w:val="00011CC2"/>
    <w:rsid w:val="00027292"/>
    <w:rsid w:val="00027DDF"/>
    <w:rsid w:val="00035715"/>
    <w:rsid w:val="00046CAD"/>
    <w:rsid w:val="00053FEF"/>
    <w:rsid w:val="00056355"/>
    <w:rsid w:val="00064BF0"/>
    <w:rsid w:val="00065F67"/>
    <w:rsid w:val="00071A9D"/>
    <w:rsid w:val="00091501"/>
    <w:rsid w:val="000A11F5"/>
    <w:rsid w:val="000A69F6"/>
    <w:rsid w:val="000C090A"/>
    <w:rsid w:val="000C3428"/>
    <w:rsid w:val="000D0342"/>
    <w:rsid w:val="000D0B10"/>
    <w:rsid w:val="000D7655"/>
    <w:rsid w:val="000E132D"/>
    <w:rsid w:val="000E31FE"/>
    <w:rsid w:val="000E6363"/>
    <w:rsid w:val="000E7B0D"/>
    <w:rsid w:val="000F1CA4"/>
    <w:rsid w:val="00114BC1"/>
    <w:rsid w:val="00116AAE"/>
    <w:rsid w:val="00121B05"/>
    <w:rsid w:val="00123B2F"/>
    <w:rsid w:val="00130B4E"/>
    <w:rsid w:val="00133F73"/>
    <w:rsid w:val="001355A9"/>
    <w:rsid w:val="001414CE"/>
    <w:rsid w:val="00150892"/>
    <w:rsid w:val="00152A55"/>
    <w:rsid w:val="00155635"/>
    <w:rsid w:val="00155995"/>
    <w:rsid w:val="00160121"/>
    <w:rsid w:val="00160E48"/>
    <w:rsid w:val="00162D12"/>
    <w:rsid w:val="0016387F"/>
    <w:rsid w:val="00171B85"/>
    <w:rsid w:val="00177071"/>
    <w:rsid w:val="0018458B"/>
    <w:rsid w:val="00191A2A"/>
    <w:rsid w:val="00192B88"/>
    <w:rsid w:val="00192D26"/>
    <w:rsid w:val="0019303E"/>
    <w:rsid w:val="001961DE"/>
    <w:rsid w:val="00197ED2"/>
    <w:rsid w:val="001A34FE"/>
    <w:rsid w:val="001B40F2"/>
    <w:rsid w:val="001E4493"/>
    <w:rsid w:val="001E5DCE"/>
    <w:rsid w:val="001E70A7"/>
    <w:rsid w:val="001F0F78"/>
    <w:rsid w:val="001F31C9"/>
    <w:rsid w:val="002116CB"/>
    <w:rsid w:val="002123E1"/>
    <w:rsid w:val="00226F64"/>
    <w:rsid w:val="002349D9"/>
    <w:rsid w:val="00244F7F"/>
    <w:rsid w:val="00246DE2"/>
    <w:rsid w:val="002503DE"/>
    <w:rsid w:val="0025633B"/>
    <w:rsid w:val="0025681B"/>
    <w:rsid w:val="00257EFE"/>
    <w:rsid w:val="00262BAF"/>
    <w:rsid w:val="0026723A"/>
    <w:rsid w:val="002756F5"/>
    <w:rsid w:val="002800DA"/>
    <w:rsid w:val="0028341C"/>
    <w:rsid w:val="002919E3"/>
    <w:rsid w:val="002A2287"/>
    <w:rsid w:val="002A2BBB"/>
    <w:rsid w:val="002B1C3F"/>
    <w:rsid w:val="002B2667"/>
    <w:rsid w:val="002B421B"/>
    <w:rsid w:val="002C1C46"/>
    <w:rsid w:val="002C7E7F"/>
    <w:rsid w:val="002D3331"/>
    <w:rsid w:val="002E08AC"/>
    <w:rsid w:val="002E09B2"/>
    <w:rsid w:val="002E0EF2"/>
    <w:rsid w:val="002E2CBA"/>
    <w:rsid w:val="002F37B7"/>
    <w:rsid w:val="002F41CD"/>
    <w:rsid w:val="002F46A6"/>
    <w:rsid w:val="002F7E18"/>
    <w:rsid w:val="00307D97"/>
    <w:rsid w:val="0033605A"/>
    <w:rsid w:val="00342501"/>
    <w:rsid w:val="003433B3"/>
    <w:rsid w:val="0037367A"/>
    <w:rsid w:val="003763F4"/>
    <w:rsid w:val="00382F2A"/>
    <w:rsid w:val="003916CA"/>
    <w:rsid w:val="003A3C65"/>
    <w:rsid w:val="003B0B8B"/>
    <w:rsid w:val="003B2868"/>
    <w:rsid w:val="003B70D5"/>
    <w:rsid w:val="003C70F8"/>
    <w:rsid w:val="003C7CC0"/>
    <w:rsid w:val="003D3A42"/>
    <w:rsid w:val="003D7C1A"/>
    <w:rsid w:val="003E4AF3"/>
    <w:rsid w:val="003F6CE4"/>
    <w:rsid w:val="0040033F"/>
    <w:rsid w:val="004032A4"/>
    <w:rsid w:val="00404EEC"/>
    <w:rsid w:val="004063DE"/>
    <w:rsid w:val="00410CE2"/>
    <w:rsid w:val="0041493B"/>
    <w:rsid w:val="00415B60"/>
    <w:rsid w:val="00427D91"/>
    <w:rsid w:val="004361DE"/>
    <w:rsid w:val="00437CE7"/>
    <w:rsid w:val="004437CC"/>
    <w:rsid w:val="004447BB"/>
    <w:rsid w:val="00445D1C"/>
    <w:rsid w:val="00451581"/>
    <w:rsid w:val="00457294"/>
    <w:rsid w:val="00460322"/>
    <w:rsid w:val="00461851"/>
    <w:rsid w:val="00475902"/>
    <w:rsid w:val="0048277F"/>
    <w:rsid w:val="00483B74"/>
    <w:rsid w:val="004841D8"/>
    <w:rsid w:val="00497EB1"/>
    <w:rsid w:val="004A0BEC"/>
    <w:rsid w:val="004A2F96"/>
    <w:rsid w:val="004A61A3"/>
    <w:rsid w:val="004A6811"/>
    <w:rsid w:val="004B57BD"/>
    <w:rsid w:val="004C19C1"/>
    <w:rsid w:val="004C7353"/>
    <w:rsid w:val="004D108F"/>
    <w:rsid w:val="004D46F4"/>
    <w:rsid w:val="004E6F15"/>
    <w:rsid w:val="004F0CDD"/>
    <w:rsid w:val="004F174A"/>
    <w:rsid w:val="004F632F"/>
    <w:rsid w:val="00503FDE"/>
    <w:rsid w:val="00511A28"/>
    <w:rsid w:val="00516A91"/>
    <w:rsid w:val="00516EE1"/>
    <w:rsid w:val="005231F5"/>
    <w:rsid w:val="00532F32"/>
    <w:rsid w:val="00534547"/>
    <w:rsid w:val="005371EC"/>
    <w:rsid w:val="0054513F"/>
    <w:rsid w:val="005534EB"/>
    <w:rsid w:val="00560554"/>
    <w:rsid w:val="005605F4"/>
    <w:rsid w:val="005671AB"/>
    <w:rsid w:val="00570D6D"/>
    <w:rsid w:val="005810A2"/>
    <w:rsid w:val="00581E8A"/>
    <w:rsid w:val="005A5220"/>
    <w:rsid w:val="005A676A"/>
    <w:rsid w:val="005B6CBF"/>
    <w:rsid w:val="005C43A3"/>
    <w:rsid w:val="00600607"/>
    <w:rsid w:val="0060333C"/>
    <w:rsid w:val="00616D74"/>
    <w:rsid w:val="0062000D"/>
    <w:rsid w:val="00621CE5"/>
    <w:rsid w:val="00640DEB"/>
    <w:rsid w:val="00642FD6"/>
    <w:rsid w:val="00647576"/>
    <w:rsid w:val="00662F09"/>
    <w:rsid w:val="00663595"/>
    <w:rsid w:val="00664E20"/>
    <w:rsid w:val="0067154B"/>
    <w:rsid w:val="006725B8"/>
    <w:rsid w:val="00673EA2"/>
    <w:rsid w:val="00674C8F"/>
    <w:rsid w:val="0067718B"/>
    <w:rsid w:val="006865C8"/>
    <w:rsid w:val="006878E3"/>
    <w:rsid w:val="00691673"/>
    <w:rsid w:val="006970DF"/>
    <w:rsid w:val="006A16C6"/>
    <w:rsid w:val="006A2F79"/>
    <w:rsid w:val="006A6369"/>
    <w:rsid w:val="006B2214"/>
    <w:rsid w:val="006C1108"/>
    <w:rsid w:val="006C2C3E"/>
    <w:rsid w:val="006C2D97"/>
    <w:rsid w:val="006C50A9"/>
    <w:rsid w:val="006D14BD"/>
    <w:rsid w:val="006D1912"/>
    <w:rsid w:val="006D4969"/>
    <w:rsid w:val="006D6CB9"/>
    <w:rsid w:val="006E11F4"/>
    <w:rsid w:val="006E1BF2"/>
    <w:rsid w:val="006E28E7"/>
    <w:rsid w:val="006E4E69"/>
    <w:rsid w:val="006E57D4"/>
    <w:rsid w:val="006F1485"/>
    <w:rsid w:val="0071063F"/>
    <w:rsid w:val="00711B6A"/>
    <w:rsid w:val="00713B00"/>
    <w:rsid w:val="007141A4"/>
    <w:rsid w:val="00715B06"/>
    <w:rsid w:val="007208E2"/>
    <w:rsid w:val="00723250"/>
    <w:rsid w:val="0072769C"/>
    <w:rsid w:val="00731EA5"/>
    <w:rsid w:val="007337F9"/>
    <w:rsid w:val="00737DC4"/>
    <w:rsid w:val="00746314"/>
    <w:rsid w:val="007477CD"/>
    <w:rsid w:val="00751F0B"/>
    <w:rsid w:val="007667D6"/>
    <w:rsid w:val="00767639"/>
    <w:rsid w:val="007716A1"/>
    <w:rsid w:val="00772845"/>
    <w:rsid w:val="00772B58"/>
    <w:rsid w:val="007771AB"/>
    <w:rsid w:val="00787FD3"/>
    <w:rsid w:val="00794711"/>
    <w:rsid w:val="007B5F70"/>
    <w:rsid w:val="007C2EB5"/>
    <w:rsid w:val="007C40C6"/>
    <w:rsid w:val="007D2D0F"/>
    <w:rsid w:val="007E119B"/>
    <w:rsid w:val="007F3894"/>
    <w:rsid w:val="007F59D5"/>
    <w:rsid w:val="00801BE7"/>
    <w:rsid w:val="0080373A"/>
    <w:rsid w:val="0080476A"/>
    <w:rsid w:val="00815CFD"/>
    <w:rsid w:val="00825689"/>
    <w:rsid w:val="00833BE7"/>
    <w:rsid w:val="00837000"/>
    <w:rsid w:val="0085041E"/>
    <w:rsid w:val="008544B3"/>
    <w:rsid w:val="00861183"/>
    <w:rsid w:val="00861207"/>
    <w:rsid w:val="008612A8"/>
    <w:rsid w:val="00861811"/>
    <w:rsid w:val="0087737E"/>
    <w:rsid w:val="0088188B"/>
    <w:rsid w:val="00886726"/>
    <w:rsid w:val="00893E63"/>
    <w:rsid w:val="008A26D8"/>
    <w:rsid w:val="008B78E7"/>
    <w:rsid w:val="008C6893"/>
    <w:rsid w:val="008D1C44"/>
    <w:rsid w:val="008F3A32"/>
    <w:rsid w:val="009009D6"/>
    <w:rsid w:val="00906382"/>
    <w:rsid w:val="0090742C"/>
    <w:rsid w:val="00915A7A"/>
    <w:rsid w:val="00922E0A"/>
    <w:rsid w:val="009258EE"/>
    <w:rsid w:val="00934CF9"/>
    <w:rsid w:val="009356AB"/>
    <w:rsid w:val="00940154"/>
    <w:rsid w:val="00945B85"/>
    <w:rsid w:val="009525B4"/>
    <w:rsid w:val="00956273"/>
    <w:rsid w:val="00956DFA"/>
    <w:rsid w:val="00957217"/>
    <w:rsid w:val="00965D9E"/>
    <w:rsid w:val="00970523"/>
    <w:rsid w:val="00970AA7"/>
    <w:rsid w:val="0099344A"/>
    <w:rsid w:val="009A53CD"/>
    <w:rsid w:val="009A7F91"/>
    <w:rsid w:val="009D0487"/>
    <w:rsid w:val="00A03088"/>
    <w:rsid w:val="00A06A14"/>
    <w:rsid w:val="00A1195A"/>
    <w:rsid w:val="00A11AB4"/>
    <w:rsid w:val="00A24EF5"/>
    <w:rsid w:val="00A37B26"/>
    <w:rsid w:val="00A470CA"/>
    <w:rsid w:val="00A557EF"/>
    <w:rsid w:val="00A606DF"/>
    <w:rsid w:val="00A617BF"/>
    <w:rsid w:val="00A711C1"/>
    <w:rsid w:val="00A759BD"/>
    <w:rsid w:val="00A761B7"/>
    <w:rsid w:val="00A82853"/>
    <w:rsid w:val="00A86CAC"/>
    <w:rsid w:val="00A9131B"/>
    <w:rsid w:val="00AA3373"/>
    <w:rsid w:val="00AA5510"/>
    <w:rsid w:val="00AA605A"/>
    <w:rsid w:val="00AB59D8"/>
    <w:rsid w:val="00AB5C5E"/>
    <w:rsid w:val="00AB7291"/>
    <w:rsid w:val="00AC39F9"/>
    <w:rsid w:val="00AC5787"/>
    <w:rsid w:val="00AC67F3"/>
    <w:rsid w:val="00AD0B5C"/>
    <w:rsid w:val="00AD26FA"/>
    <w:rsid w:val="00AE1B3D"/>
    <w:rsid w:val="00AF26F0"/>
    <w:rsid w:val="00B07E8D"/>
    <w:rsid w:val="00B1487B"/>
    <w:rsid w:val="00B3182D"/>
    <w:rsid w:val="00B47A5D"/>
    <w:rsid w:val="00B500A3"/>
    <w:rsid w:val="00B64CDB"/>
    <w:rsid w:val="00B715AA"/>
    <w:rsid w:val="00B73A18"/>
    <w:rsid w:val="00B84972"/>
    <w:rsid w:val="00B92464"/>
    <w:rsid w:val="00BA3D8A"/>
    <w:rsid w:val="00BA551B"/>
    <w:rsid w:val="00BA5B8B"/>
    <w:rsid w:val="00BD56BC"/>
    <w:rsid w:val="00BE4007"/>
    <w:rsid w:val="00C135A0"/>
    <w:rsid w:val="00C16FF7"/>
    <w:rsid w:val="00C21CF3"/>
    <w:rsid w:val="00C4171D"/>
    <w:rsid w:val="00C44772"/>
    <w:rsid w:val="00C5408E"/>
    <w:rsid w:val="00C56AB5"/>
    <w:rsid w:val="00C67472"/>
    <w:rsid w:val="00C7340C"/>
    <w:rsid w:val="00C73753"/>
    <w:rsid w:val="00C82F59"/>
    <w:rsid w:val="00C837CF"/>
    <w:rsid w:val="00C8503D"/>
    <w:rsid w:val="00C86AE8"/>
    <w:rsid w:val="00C9017D"/>
    <w:rsid w:val="00C93698"/>
    <w:rsid w:val="00CC7A9A"/>
    <w:rsid w:val="00CD59BA"/>
    <w:rsid w:val="00CE0B67"/>
    <w:rsid w:val="00CE5F25"/>
    <w:rsid w:val="00CF50EC"/>
    <w:rsid w:val="00D13342"/>
    <w:rsid w:val="00D15B9E"/>
    <w:rsid w:val="00D1609D"/>
    <w:rsid w:val="00D16B68"/>
    <w:rsid w:val="00D247C4"/>
    <w:rsid w:val="00D3079F"/>
    <w:rsid w:val="00D34906"/>
    <w:rsid w:val="00D37B04"/>
    <w:rsid w:val="00D529B9"/>
    <w:rsid w:val="00D56025"/>
    <w:rsid w:val="00D60522"/>
    <w:rsid w:val="00D65144"/>
    <w:rsid w:val="00D65606"/>
    <w:rsid w:val="00D66217"/>
    <w:rsid w:val="00D73B90"/>
    <w:rsid w:val="00D772F6"/>
    <w:rsid w:val="00D778F4"/>
    <w:rsid w:val="00D8065C"/>
    <w:rsid w:val="00D94F15"/>
    <w:rsid w:val="00D971A4"/>
    <w:rsid w:val="00DA38E5"/>
    <w:rsid w:val="00DA3A81"/>
    <w:rsid w:val="00DA3B34"/>
    <w:rsid w:val="00DB0774"/>
    <w:rsid w:val="00DB43EA"/>
    <w:rsid w:val="00DB649C"/>
    <w:rsid w:val="00DC6E3B"/>
    <w:rsid w:val="00DD0315"/>
    <w:rsid w:val="00DD6C12"/>
    <w:rsid w:val="00DE0567"/>
    <w:rsid w:val="00DF421A"/>
    <w:rsid w:val="00E03315"/>
    <w:rsid w:val="00E03BF6"/>
    <w:rsid w:val="00E05525"/>
    <w:rsid w:val="00E14B55"/>
    <w:rsid w:val="00E227B9"/>
    <w:rsid w:val="00E272B8"/>
    <w:rsid w:val="00E37ED1"/>
    <w:rsid w:val="00E4049C"/>
    <w:rsid w:val="00E51AB1"/>
    <w:rsid w:val="00E5547F"/>
    <w:rsid w:val="00E62D77"/>
    <w:rsid w:val="00E647B1"/>
    <w:rsid w:val="00E653A5"/>
    <w:rsid w:val="00E65FBB"/>
    <w:rsid w:val="00E740FB"/>
    <w:rsid w:val="00E76DF5"/>
    <w:rsid w:val="00E8039A"/>
    <w:rsid w:val="00E8395C"/>
    <w:rsid w:val="00E8581B"/>
    <w:rsid w:val="00E87AF4"/>
    <w:rsid w:val="00EA20F3"/>
    <w:rsid w:val="00EB635D"/>
    <w:rsid w:val="00EC21ED"/>
    <w:rsid w:val="00EC425C"/>
    <w:rsid w:val="00EC5153"/>
    <w:rsid w:val="00EC796C"/>
    <w:rsid w:val="00EC7CD0"/>
    <w:rsid w:val="00EF02A8"/>
    <w:rsid w:val="00EF1FAB"/>
    <w:rsid w:val="00F058C0"/>
    <w:rsid w:val="00F06B10"/>
    <w:rsid w:val="00F07FB5"/>
    <w:rsid w:val="00F14198"/>
    <w:rsid w:val="00F202F1"/>
    <w:rsid w:val="00F20ACA"/>
    <w:rsid w:val="00F32BEE"/>
    <w:rsid w:val="00F343E0"/>
    <w:rsid w:val="00F400B2"/>
    <w:rsid w:val="00F427A3"/>
    <w:rsid w:val="00F60A5D"/>
    <w:rsid w:val="00F61FF3"/>
    <w:rsid w:val="00F6668D"/>
    <w:rsid w:val="00F845BB"/>
    <w:rsid w:val="00F85936"/>
    <w:rsid w:val="00FA4A76"/>
    <w:rsid w:val="00FD0B05"/>
    <w:rsid w:val="00FD23D8"/>
    <w:rsid w:val="00FE1B61"/>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78A80"/>
  <w15:docId w15:val="{237D2BD1-D6BB-442D-B18E-E24EB5D7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11"/>
    <w:rPr>
      <w:sz w:val="24"/>
    </w:rPr>
  </w:style>
  <w:style w:type="paragraph" w:styleId="Heading1">
    <w:name w:val="heading 1"/>
    <w:basedOn w:val="Normal"/>
    <w:next w:val="Normal"/>
    <w:qFormat/>
    <w:rsid w:val="004A6811"/>
    <w:pPr>
      <w:keepNext/>
      <w:outlineLvl w:val="0"/>
    </w:pPr>
    <w:rPr>
      <w:rFonts w:ascii="Albertus Medium" w:hAnsi="Albertus Medium"/>
      <w:b/>
      <w:sz w:val="22"/>
    </w:rPr>
  </w:style>
  <w:style w:type="paragraph" w:styleId="Heading2">
    <w:name w:val="heading 2"/>
    <w:basedOn w:val="Normal"/>
    <w:next w:val="Normal"/>
    <w:qFormat/>
    <w:rsid w:val="004A6811"/>
    <w:pPr>
      <w:keepNext/>
      <w:jc w:val="center"/>
      <w:outlineLvl w:val="1"/>
    </w:pPr>
    <w:rPr>
      <w:rFonts w:ascii="Albertus Medium" w:hAnsi="Albertus Medium"/>
      <w:sz w:val="32"/>
    </w:rPr>
  </w:style>
  <w:style w:type="paragraph" w:styleId="Heading3">
    <w:name w:val="heading 3"/>
    <w:basedOn w:val="Normal"/>
    <w:next w:val="Normal"/>
    <w:link w:val="Heading3Char"/>
    <w:qFormat/>
    <w:rsid w:val="004A6811"/>
    <w:pPr>
      <w:keepNext/>
      <w:tabs>
        <w:tab w:val="right" w:pos="1800"/>
      </w:tabs>
      <w:spacing w:before="120"/>
      <w:ind w:left="2347" w:hanging="2347"/>
      <w:jc w:val="center"/>
      <w:outlineLvl w:val="2"/>
    </w:pPr>
    <w:rPr>
      <w:rFonts w:ascii="Albertus Extra Bold" w:hAnsi="Albertus Extra Bold"/>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6811"/>
    <w:pPr>
      <w:framePr w:w="7920" w:h="1980" w:hRule="exact" w:hSpace="180" w:wrap="auto" w:hAnchor="page" w:xAlign="center" w:yAlign="bottom"/>
      <w:ind w:left="2880"/>
    </w:pPr>
    <w:rPr>
      <w:rFonts w:ascii="Arial" w:hAnsi="Arial"/>
      <w:sz w:val="22"/>
    </w:rPr>
  </w:style>
  <w:style w:type="paragraph" w:styleId="BodyTextIndent">
    <w:name w:val="Body Text Indent"/>
    <w:basedOn w:val="Normal"/>
    <w:rsid w:val="004A6811"/>
    <w:pPr>
      <w:tabs>
        <w:tab w:val="right" w:pos="1800"/>
      </w:tabs>
      <w:spacing w:before="120"/>
      <w:ind w:left="2347" w:hanging="2347"/>
    </w:pPr>
    <w:rPr>
      <w:rFonts w:ascii="Albertus Extra Bold" w:hAnsi="Albertus Extra Bold"/>
      <w:sz w:val="22"/>
    </w:rPr>
  </w:style>
  <w:style w:type="paragraph" w:styleId="BodyTextIndent2">
    <w:name w:val="Body Text Indent 2"/>
    <w:basedOn w:val="Normal"/>
    <w:rsid w:val="004A6811"/>
    <w:pPr>
      <w:tabs>
        <w:tab w:val="right" w:pos="1800"/>
      </w:tabs>
      <w:spacing w:before="120"/>
      <w:ind w:left="2340" w:hanging="2340"/>
    </w:pPr>
    <w:rPr>
      <w:rFonts w:ascii="Albertus Extra Bold" w:hAnsi="Albertus Extra Bold"/>
      <w:sz w:val="22"/>
    </w:rPr>
  </w:style>
  <w:style w:type="character" w:styleId="Hyperlink">
    <w:name w:val="Hyperlink"/>
    <w:basedOn w:val="DefaultParagraphFont"/>
    <w:rsid w:val="004A6811"/>
    <w:rPr>
      <w:color w:val="0000FF"/>
      <w:u w:val="single"/>
    </w:rPr>
  </w:style>
  <w:style w:type="paragraph" w:styleId="BodyText">
    <w:name w:val="Body Text"/>
    <w:basedOn w:val="Normal"/>
    <w:link w:val="BodyTextChar"/>
    <w:rsid w:val="004A6811"/>
    <w:pPr>
      <w:tabs>
        <w:tab w:val="right" w:pos="1800"/>
      </w:tabs>
      <w:spacing w:before="120"/>
    </w:pPr>
    <w:rPr>
      <w:rFonts w:ascii="Albertus Extra Bold" w:hAnsi="Albertus Extra Bold"/>
      <w:i/>
      <w:sz w:val="20"/>
    </w:rPr>
  </w:style>
  <w:style w:type="paragraph" w:styleId="BodyText2">
    <w:name w:val="Body Text 2"/>
    <w:basedOn w:val="Normal"/>
    <w:link w:val="BodyText2Char"/>
    <w:rsid w:val="004A6811"/>
    <w:pPr>
      <w:tabs>
        <w:tab w:val="right" w:pos="1800"/>
      </w:tabs>
      <w:spacing w:before="120"/>
    </w:pPr>
    <w:rPr>
      <w:rFonts w:ascii="Albertus Medium" w:hAnsi="Albertus Medium"/>
      <w:i/>
      <w:sz w:val="18"/>
    </w:rPr>
  </w:style>
  <w:style w:type="paragraph" w:styleId="Caption">
    <w:name w:val="caption"/>
    <w:basedOn w:val="Normal"/>
    <w:next w:val="Normal"/>
    <w:qFormat/>
    <w:rsid w:val="004A6811"/>
    <w:pPr>
      <w:tabs>
        <w:tab w:val="right" w:pos="1800"/>
      </w:tabs>
      <w:spacing w:before="120"/>
      <w:ind w:left="2347" w:hanging="2347"/>
    </w:pPr>
    <w:rPr>
      <w:rFonts w:ascii="Albertus Medium" w:hAnsi="Albertus Medium"/>
      <w:b/>
      <w:bCs/>
      <w:sz w:val="22"/>
    </w:rPr>
  </w:style>
  <w:style w:type="character" w:styleId="FollowedHyperlink">
    <w:name w:val="FollowedHyperlink"/>
    <w:basedOn w:val="DefaultParagraphFont"/>
    <w:rsid w:val="00E272B8"/>
    <w:rPr>
      <w:color w:val="800080"/>
      <w:u w:val="single"/>
    </w:rPr>
  </w:style>
  <w:style w:type="paragraph" w:styleId="BalloonText">
    <w:name w:val="Balloon Text"/>
    <w:basedOn w:val="Normal"/>
    <w:link w:val="BalloonTextChar"/>
    <w:rsid w:val="00177071"/>
    <w:rPr>
      <w:rFonts w:ascii="Tahoma" w:hAnsi="Tahoma" w:cs="Tahoma"/>
      <w:sz w:val="16"/>
      <w:szCs w:val="16"/>
    </w:rPr>
  </w:style>
  <w:style w:type="character" w:customStyle="1" w:styleId="BalloonTextChar">
    <w:name w:val="Balloon Text Char"/>
    <w:basedOn w:val="DefaultParagraphFont"/>
    <w:link w:val="BalloonText"/>
    <w:rsid w:val="00177071"/>
    <w:rPr>
      <w:rFonts w:ascii="Tahoma" w:hAnsi="Tahoma" w:cs="Tahoma"/>
      <w:sz w:val="16"/>
      <w:szCs w:val="16"/>
    </w:rPr>
  </w:style>
  <w:style w:type="paragraph" w:styleId="ListParagraph">
    <w:name w:val="List Paragraph"/>
    <w:basedOn w:val="Normal"/>
    <w:uiPriority w:val="34"/>
    <w:qFormat/>
    <w:rsid w:val="002A2287"/>
    <w:pPr>
      <w:ind w:left="720"/>
      <w:contextualSpacing/>
    </w:pPr>
  </w:style>
  <w:style w:type="character" w:styleId="Strong">
    <w:name w:val="Strong"/>
    <w:basedOn w:val="DefaultParagraphFont"/>
    <w:uiPriority w:val="99"/>
    <w:qFormat/>
    <w:rsid w:val="00D778F4"/>
    <w:rPr>
      <w:rFonts w:cs="Times New Roman"/>
      <w:b/>
      <w:bCs/>
    </w:rPr>
  </w:style>
  <w:style w:type="paragraph" w:styleId="BodyTextIndent3">
    <w:name w:val="Body Text Indent 3"/>
    <w:basedOn w:val="Normal"/>
    <w:link w:val="BodyTextIndent3Char"/>
    <w:semiHidden/>
    <w:unhideWhenUsed/>
    <w:rsid w:val="00662F09"/>
    <w:pPr>
      <w:spacing w:after="120"/>
      <w:ind w:left="360"/>
    </w:pPr>
    <w:rPr>
      <w:sz w:val="16"/>
      <w:szCs w:val="16"/>
    </w:rPr>
  </w:style>
  <w:style w:type="character" w:customStyle="1" w:styleId="BodyTextIndent3Char">
    <w:name w:val="Body Text Indent 3 Char"/>
    <w:basedOn w:val="DefaultParagraphFont"/>
    <w:link w:val="BodyTextIndent3"/>
    <w:semiHidden/>
    <w:rsid w:val="00662F09"/>
    <w:rPr>
      <w:sz w:val="16"/>
      <w:szCs w:val="16"/>
    </w:rPr>
  </w:style>
  <w:style w:type="paragraph" w:styleId="BodyText3">
    <w:name w:val="Body Text 3"/>
    <w:basedOn w:val="Normal"/>
    <w:link w:val="BodyText3Char"/>
    <w:semiHidden/>
    <w:unhideWhenUsed/>
    <w:rsid w:val="00662F09"/>
    <w:pPr>
      <w:spacing w:after="120"/>
    </w:pPr>
    <w:rPr>
      <w:sz w:val="16"/>
      <w:szCs w:val="16"/>
    </w:rPr>
  </w:style>
  <w:style w:type="character" w:customStyle="1" w:styleId="BodyText3Char">
    <w:name w:val="Body Text 3 Char"/>
    <w:basedOn w:val="DefaultParagraphFont"/>
    <w:link w:val="BodyText3"/>
    <w:semiHidden/>
    <w:rsid w:val="00662F09"/>
    <w:rPr>
      <w:sz w:val="16"/>
      <w:szCs w:val="16"/>
    </w:rPr>
  </w:style>
  <w:style w:type="character" w:customStyle="1" w:styleId="Heading3Char">
    <w:name w:val="Heading 3 Char"/>
    <w:basedOn w:val="DefaultParagraphFont"/>
    <w:link w:val="Heading3"/>
    <w:rsid w:val="001F31C9"/>
    <w:rPr>
      <w:rFonts w:ascii="Albertus Extra Bold" w:hAnsi="Albertus Extra Bold"/>
      <w:i/>
    </w:rPr>
  </w:style>
  <w:style w:type="character" w:customStyle="1" w:styleId="BodyTextChar">
    <w:name w:val="Body Text Char"/>
    <w:basedOn w:val="DefaultParagraphFont"/>
    <w:link w:val="BodyText"/>
    <w:rsid w:val="001F31C9"/>
    <w:rPr>
      <w:rFonts w:ascii="Albertus Extra Bold" w:hAnsi="Albertus Extra Bold"/>
      <w:i/>
    </w:rPr>
  </w:style>
  <w:style w:type="character" w:customStyle="1" w:styleId="BodyText2Char">
    <w:name w:val="Body Text 2 Char"/>
    <w:basedOn w:val="DefaultParagraphFont"/>
    <w:link w:val="BodyText2"/>
    <w:rsid w:val="001F31C9"/>
    <w:rPr>
      <w:rFonts w:ascii="Albertus Medium" w:hAnsi="Albertus Medium"/>
      <w:i/>
      <w:sz w:val="18"/>
    </w:rPr>
  </w:style>
  <w:style w:type="character" w:customStyle="1" w:styleId="UnresolvedMention">
    <w:name w:val="Unresolved Mention"/>
    <w:basedOn w:val="DefaultParagraphFont"/>
    <w:uiPriority w:val="99"/>
    <w:semiHidden/>
    <w:unhideWhenUsed/>
    <w:rsid w:val="00BA5B8B"/>
    <w:rPr>
      <w:color w:val="605E5C"/>
      <w:shd w:val="clear" w:color="auto" w:fill="E1DFDD"/>
    </w:rPr>
  </w:style>
  <w:style w:type="table" w:customStyle="1" w:styleId="TableGrid1">
    <w:name w:val="Table Grid1"/>
    <w:basedOn w:val="TableNormal"/>
    <w:next w:val="TableGrid"/>
    <w:uiPriority w:val="39"/>
    <w:rsid w:val="009562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5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641">
      <w:bodyDiv w:val="1"/>
      <w:marLeft w:val="0"/>
      <w:marRight w:val="0"/>
      <w:marTop w:val="0"/>
      <w:marBottom w:val="0"/>
      <w:divBdr>
        <w:top w:val="none" w:sz="0" w:space="0" w:color="auto"/>
        <w:left w:val="none" w:sz="0" w:space="0" w:color="auto"/>
        <w:bottom w:val="none" w:sz="0" w:space="0" w:color="auto"/>
        <w:right w:val="none" w:sz="0" w:space="0" w:color="auto"/>
      </w:divBdr>
    </w:div>
    <w:div w:id="82067498">
      <w:bodyDiv w:val="1"/>
      <w:marLeft w:val="0"/>
      <w:marRight w:val="0"/>
      <w:marTop w:val="0"/>
      <w:marBottom w:val="0"/>
      <w:divBdr>
        <w:top w:val="none" w:sz="0" w:space="0" w:color="auto"/>
        <w:left w:val="none" w:sz="0" w:space="0" w:color="auto"/>
        <w:bottom w:val="none" w:sz="0" w:space="0" w:color="auto"/>
        <w:right w:val="none" w:sz="0" w:space="0" w:color="auto"/>
      </w:divBdr>
    </w:div>
    <w:div w:id="144586177">
      <w:bodyDiv w:val="1"/>
      <w:marLeft w:val="0"/>
      <w:marRight w:val="0"/>
      <w:marTop w:val="0"/>
      <w:marBottom w:val="0"/>
      <w:divBdr>
        <w:top w:val="none" w:sz="0" w:space="0" w:color="auto"/>
        <w:left w:val="none" w:sz="0" w:space="0" w:color="auto"/>
        <w:bottom w:val="none" w:sz="0" w:space="0" w:color="auto"/>
        <w:right w:val="none" w:sz="0" w:space="0" w:color="auto"/>
      </w:divBdr>
    </w:div>
    <w:div w:id="273293074">
      <w:bodyDiv w:val="1"/>
      <w:marLeft w:val="0"/>
      <w:marRight w:val="0"/>
      <w:marTop w:val="0"/>
      <w:marBottom w:val="0"/>
      <w:divBdr>
        <w:top w:val="none" w:sz="0" w:space="0" w:color="auto"/>
        <w:left w:val="none" w:sz="0" w:space="0" w:color="auto"/>
        <w:bottom w:val="none" w:sz="0" w:space="0" w:color="auto"/>
        <w:right w:val="none" w:sz="0" w:space="0" w:color="auto"/>
      </w:divBdr>
    </w:div>
    <w:div w:id="643850519">
      <w:bodyDiv w:val="1"/>
      <w:marLeft w:val="0"/>
      <w:marRight w:val="0"/>
      <w:marTop w:val="0"/>
      <w:marBottom w:val="0"/>
      <w:divBdr>
        <w:top w:val="none" w:sz="0" w:space="0" w:color="auto"/>
        <w:left w:val="none" w:sz="0" w:space="0" w:color="auto"/>
        <w:bottom w:val="none" w:sz="0" w:space="0" w:color="auto"/>
        <w:right w:val="none" w:sz="0" w:space="0" w:color="auto"/>
      </w:divBdr>
    </w:div>
    <w:div w:id="810555309">
      <w:bodyDiv w:val="1"/>
      <w:marLeft w:val="0"/>
      <w:marRight w:val="0"/>
      <w:marTop w:val="0"/>
      <w:marBottom w:val="0"/>
      <w:divBdr>
        <w:top w:val="none" w:sz="0" w:space="0" w:color="auto"/>
        <w:left w:val="none" w:sz="0" w:space="0" w:color="auto"/>
        <w:bottom w:val="none" w:sz="0" w:space="0" w:color="auto"/>
        <w:right w:val="none" w:sz="0" w:space="0" w:color="auto"/>
      </w:divBdr>
    </w:div>
    <w:div w:id="854464837">
      <w:bodyDiv w:val="1"/>
      <w:marLeft w:val="0"/>
      <w:marRight w:val="0"/>
      <w:marTop w:val="0"/>
      <w:marBottom w:val="0"/>
      <w:divBdr>
        <w:top w:val="none" w:sz="0" w:space="0" w:color="auto"/>
        <w:left w:val="none" w:sz="0" w:space="0" w:color="auto"/>
        <w:bottom w:val="none" w:sz="0" w:space="0" w:color="auto"/>
        <w:right w:val="none" w:sz="0" w:space="0" w:color="auto"/>
      </w:divBdr>
    </w:div>
    <w:div w:id="914436105">
      <w:bodyDiv w:val="1"/>
      <w:marLeft w:val="0"/>
      <w:marRight w:val="0"/>
      <w:marTop w:val="0"/>
      <w:marBottom w:val="0"/>
      <w:divBdr>
        <w:top w:val="none" w:sz="0" w:space="0" w:color="auto"/>
        <w:left w:val="none" w:sz="0" w:space="0" w:color="auto"/>
        <w:bottom w:val="none" w:sz="0" w:space="0" w:color="auto"/>
        <w:right w:val="none" w:sz="0" w:space="0" w:color="auto"/>
      </w:divBdr>
    </w:div>
    <w:div w:id="1108741509">
      <w:bodyDiv w:val="1"/>
      <w:marLeft w:val="0"/>
      <w:marRight w:val="0"/>
      <w:marTop w:val="0"/>
      <w:marBottom w:val="0"/>
      <w:divBdr>
        <w:top w:val="none" w:sz="0" w:space="0" w:color="auto"/>
        <w:left w:val="none" w:sz="0" w:space="0" w:color="auto"/>
        <w:bottom w:val="none" w:sz="0" w:space="0" w:color="auto"/>
        <w:right w:val="none" w:sz="0" w:space="0" w:color="auto"/>
      </w:divBdr>
    </w:div>
    <w:div w:id="1344283677">
      <w:bodyDiv w:val="1"/>
      <w:marLeft w:val="0"/>
      <w:marRight w:val="0"/>
      <w:marTop w:val="0"/>
      <w:marBottom w:val="0"/>
      <w:divBdr>
        <w:top w:val="none" w:sz="0" w:space="0" w:color="auto"/>
        <w:left w:val="none" w:sz="0" w:space="0" w:color="auto"/>
        <w:bottom w:val="none" w:sz="0" w:space="0" w:color="auto"/>
        <w:right w:val="none" w:sz="0" w:space="0" w:color="auto"/>
      </w:divBdr>
    </w:div>
    <w:div w:id="1680160129">
      <w:bodyDiv w:val="1"/>
      <w:marLeft w:val="0"/>
      <w:marRight w:val="0"/>
      <w:marTop w:val="0"/>
      <w:marBottom w:val="0"/>
      <w:divBdr>
        <w:top w:val="none" w:sz="0" w:space="0" w:color="auto"/>
        <w:left w:val="none" w:sz="0" w:space="0" w:color="auto"/>
        <w:bottom w:val="none" w:sz="0" w:space="0" w:color="auto"/>
        <w:right w:val="none" w:sz="0" w:space="0" w:color="auto"/>
      </w:divBdr>
    </w:div>
    <w:div w:id="1813600203">
      <w:bodyDiv w:val="1"/>
      <w:marLeft w:val="0"/>
      <w:marRight w:val="0"/>
      <w:marTop w:val="0"/>
      <w:marBottom w:val="0"/>
      <w:divBdr>
        <w:top w:val="none" w:sz="0" w:space="0" w:color="auto"/>
        <w:left w:val="none" w:sz="0" w:space="0" w:color="auto"/>
        <w:bottom w:val="none" w:sz="0" w:space="0" w:color="auto"/>
        <w:right w:val="none" w:sz="0" w:space="0" w:color="auto"/>
      </w:divBdr>
    </w:div>
    <w:div w:id="1852914394">
      <w:bodyDiv w:val="1"/>
      <w:marLeft w:val="0"/>
      <w:marRight w:val="0"/>
      <w:marTop w:val="0"/>
      <w:marBottom w:val="0"/>
      <w:divBdr>
        <w:top w:val="none" w:sz="0" w:space="0" w:color="auto"/>
        <w:left w:val="none" w:sz="0" w:space="0" w:color="auto"/>
        <w:bottom w:val="none" w:sz="0" w:space="0" w:color="auto"/>
        <w:right w:val="none" w:sz="0" w:space="0" w:color="auto"/>
      </w:divBdr>
    </w:div>
    <w:div w:id="20164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1561656346?pwd=bmoxQVU0TTZCSjlSbTdXYUY3MFV0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95938242010?pwd=QU5RQnlBQkZlNXc3TmZhSTNqaHgxUT09" TargetMode="External"/><Relationship Id="rId12" Type="http://schemas.openxmlformats.org/officeDocument/2006/relationships/hyperlink" Target="http://www.ou.edu/eo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95938242010?pwd=QU5RQnlBQkZlNXc3TmZhSTNqaHgxUT09" TargetMode="External"/><Relationship Id="rId11" Type="http://schemas.openxmlformats.org/officeDocument/2006/relationships/hyperlink" Target="file:///\\dch-comd1\do\ocpd\22D%20RSS%202021-2022\22D%20To%20Do\link.ou.edu\reportingform" TargetMode="External"/><Relationship Id="rId5" Type="http://schemas.openxmlformats.org/officeDocument/2006/relationships/webSettings" Target="webSettings.xml"/><Relationship Id="rId10" Type="http://schemas.openxmlformats.org/officeDocument/2006/relationships/hyperlink" Target="mailto:Brenda-Wilkerson@ouhsc.edu" TargetMode="External"/><Relationship Id="rId4" Type="http://schemas.openxmlformats.org/officeDocument/2006/relationships/settings" Target="settings.xml"/><Relationship Id="rId9" Type="http://schemas.openxmlformats.org/officeDocument/2006/relationships/hyperlink" Target="https://zoom.us/j/98058292229?pwd=ejRsYzdlNGIrNkZjTytiMVUyd2NzUT0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OMADM\Chairmans%20Assistant\Conference%20Sheets\Weekly%20Conference%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2DE5-6560-455A-87CF-394F7BCE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Conference Sheet Template</Template>
  <TotalTime>0</TotalTime>
  <Pages>3</Pages>
  <Words>1732</Words>
  <Characters>11519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Week of August 23 – 27, 1999</vt:lpstr>
    </vt:vector>
  </TitlesOfParts>
  <Company>OUHSC</Company>
  <LinksUpToDate>false</LinksUpToDate>
  <CharactersWithSpaces>13225</CharactersWithSpaces>
  <SharedDoc>false</SharedDoc>
  <HLinks>
    <vt:vector size="18" baseType="variant">
      <vt:variant>
        <vt:i4>4194337</vt:i4>
      </vt:variant>
      <vt:variant>
        <vt:i4>6</vt:i4>
      </vt:variant>
      <vt:variant>
        <vt:i4>0</vt:i4>
      </vt:variant>
      <vt:variant>
        <vt:i4>5</vt:i4>
      </vt:variant>
      <vt:variant>
        <vt:lpwstr>mailto:Maggie-Thompson@ouhsc.edu</vt:lpwstr>
      </vt:variant>
      <vt:variant>
        <vt:lpwstr/>
      </vt:variant>
      <vt:variant>
        <vt:i4>327695</vt:i4>
      </vt:variant>
      <vt:variant>
        <vt:i4>3</vt:i4>
      </vt:variant>
      <vt:variant>
        <vt:i4>0</vt:i4>
      </vt:variant>
      <vt:variant>
        <vt:i4>5</vt:i4>
      </vt:variant>
      <vt:variant>
        <vt:lpwstr>http://rounds.ouhsc.edu/</vt:lpwstr>
      </vt:variant>
      <vt:variant>
        <vt:lpwstr/>
      </vt:variant>
      <vt:variant>
        <vt:i4>8257578</vt:i4>
      </vt:variant>
      <vt:variant>
        <vt:i4>0</vt:i4>
      </vt:variant>
      <vt:variant>
        <vt:i4>0</vt:i4>
      </vt:variant>
      <vt:variant>
        <vt:i4>5</vt:i4>
      </vt:variant>
      <vt:variant>
        <vt:lpwstr>http://w3.ouhsc.edu/dom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August 23 – 27, 1999</dc:title>
  <dc:creator>Wilkerson, Brenda E. (HSC)</dc:creator>
  <cp:lastModifiedBy>Dealy, Susie E.  (HSC)</cp:lastModifiedBy>
  <cp:revision>2</cp:revision>
  <cp:lastPrinted>2012-09-17T15:11:00Z</cp:lastPrinted>
  <dcterms:created xsi:type="dcterms:W3CDTF">2023-09-27T20:32:00Z</dcterms:created>
  <dcterms:modified xsi:type="dcterms:W3CDTF">2023-09-27T20:32:00Z</dcterms:modified>
</cp:coreProperties>
</file>